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0F2F" w14:textId="62A878E0" w:rsidR="00794BDA" w:rsidRDefault="002F4279" w:rsidP="004E4B67">
      <w:pPr>
        <w:spacing w:before="0" w:after="0" w:line="240" w:lineRule="auto"/>
        <w:jc w:val="center"/>
        <w:rPr>
          <w:rFonts w:ascii="Futura LT" w:hAnsi="Futura LT" w:cstheme="minorHAnsi"/>
          <w:b/>
          <w:bCs/>
          <w:color w:val="F3911F" w:themeColor="accent1"/>
          <w:sz w:val="22"/>
          <w:szCs w:val="22"/>
        </w:rPr>
      </w:pPr>
      <w:bookmarkStart w:id="0" w:name="_Toc85527712"/>
      <w:r>
        <w:rPr>
          <w:noProof/>
        </w:rPr>
        <w:drawing>
          <wp:anchor distT="0" distB="0" distL="114300" distR="114300" simplePos="0" relativeHeight="251658240" behindDoc="0" locked="0" layoutInCell="1" allowOverlap="1" wp14:anchorId="15D9B699" wp14:editId="3462DF99">
            <wp:simplePos x="0" y="0"/>
            <wp:positionH relativeFrom="margin">
              <wp:align>left</wp:align>
            </wp:positionH>
            <wp:positionV relativeFrom="paragraph">
              <wp:posOffset>-571500</wp:posOffset>
            </wp:positionV>
            <wp:extent cx="1952625" cy="572481"/>
            <wp:effectExtent l="0" t="0" r="0" b="0"/>
            <wp:wrapNone/>
            <wp:docPr id="2" name="Image 2" descr="Une image contenant texte, clipart, arts de la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 arts de la tabl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2625" cy="572481"/>
                    </a:xfrm>
                    <a:prstGeom prst="rect">
                      <a:avLst/>
                    </a:prstGeom>
                  </pic:spPr>
                </pic:pic>
              </a:graphicData>
            </a:graphic>
          </wp:anchor>
        </w:drawing>
      </w:r>
    </w:p>
    <w:p w14:paraId="78B80DC5" w14:textId="3EC0E466" w:rsidR="00794BDA" w:rsidRDefault="00794BDA" w:rsidP="004E4B67">
      <w:pPr>
        <w:spacing w:before="0" w:after="0" w:line="240" w:lineRule="auto"/>
        <w:jc w:val="center"/>
        <w:rPr>
          <w:rFonts w:ascii="Futura LT" w:hAnsi="Futura LT" w:cstheme="minorHAnsi"/>
          <w:b/>
          <w:bCs/>
          <w:color w:val="F3911F" w:themeColor="accent1"/>
          <w:sz w:val="22"/>
          <w:szCs w:val="22"/>
        </w:rPr>
      </w:pPr>
    </w:p>
    <w:p w14:paraId="12DE8474" w14:textId="14E1EC71" w:rsidR="008D3BBA" w:rsidRPr="00516580" w:rsidRDefault="00CF2D94" w:rsidP="004E4B67">
      <w:pPr>
        <w:spacing w:before="0" w:after="0" w:line="240" w:lineRule="auto"/>
        <w:jc w:val="center"/>
        <w:rPr>
          <w:rFonts w:ascii="Futura LT" w:hAnsi="Futura LT" w:cstheme="minorHAnsi"/>
          <w:b/>
          <w:bCs/>
          <w:sz w:val="24"/>
          <w:szCs w:val="24"/>
          <w:lang w:val="fr-CA"/>
        </w:rPr>
      </w:pPr>
      <w:r>
        <w:rPr>
          <w:rFonts w:ascii="Futura LT" w:hAnsi="Futura LT" w:cstheme="minorHAnsi"/>
          <w:b/>
          <w:bCs/>
          <w:sz w:val="24"/>
          <w:szCs w:val="24"/>
          <w:lang w:val="fr-CA"/>
        </w:rPr>
        <w:t>Gabarit</w:t>
      </w:r>
      <w:r w:rsidR="00516580" w:rsidRPr="00516580">
        <w:rPr>
          <w:rFonts w:ascii="Futura LT" w:hAnsi="Futura LT" w:cstheme="minorHAnsi"/>
          <w:b/>
          <w:bCs/>
          <w:sz w:val="24"/>
          <w:szCs w:val="24"/>
          <w:lang w:val="fr-CA"/>
        </w:rPr>
        <w:t xml:space="preserve"> de collecte de d</w:t>
      </w:r>
      <w:r w:rsidR="00516580">
        <w:rPr>
          <w:rFonts w:ascii="Futura LT" w:hAnsi="Futura LT" w:cstheme="minorHAnsi"/>
          <w:b/>
          <w:bCs/>
          <w:sz w:val="24"/>
          <w:szCs w:val="24"/>
          <w:lang w:val="fr-CA"/>
        </w:rPr>
        <w:t xml:space="preserve">onnée </w:t>
      </w:r>
    </w:p>
    <w:p w14:paraId="00C52C1C" w14:textId="77777777" w:rsidR="00516580" w:rsidRPr="00516580" w:rsidRDefault="00516580" w:rsidP="000B4059">
      <w:pPr>
        <w:spacing w:before="0" w:after="0" w:line="240" w:lineRule="auto"/>
        <w:jc w:val="center"/>
        <w:rPr>
          <w:rFonts w:ascii="Futura LT" w:hAnsi="Futura LT" w:cstheme="minorHAnsi"/>
          <w:b/>
          <w:bCs/>
          <w:sz w:val="22"/>
          <w:szCs w:val="22"/>
          <w:lang w:val="fr-CA"/>
        </w:rPr>
      </w:pPr>
      <w:bookmarkStart w:id="1" w:name="_Toc85527716"/>
      <w:bookmarkStart w:id="2" w:name="_Toc86155459"/>
      <w:bookmarkEnd w:id="0"/>
      <w:r w:rsidRPr="00516580">
        <w:rPr>
          <w:rFonts w:ascii="Futura LT" w:hAnsi="Futura LT"/>
          <w:b/>
          <w:bCs/>
          <w:sz w:val="22"/>
          <w:szCs w:val="22"/>
          <w:lang w:val="fr-CA"/>
        </w:rPr>
        <w:t xml:space="preserve">Informations sur la violence sexuelle spécifiques à un pays </w:t>
      </w:r>
    </w:p>
    <w:p w14:paraId="7564BEA4" w14:textId="0EE0D718" w:rsidR="004E4B67" w:rsidRPr="00516580" w:rsidRDefault="004E4B67" w:rsidP="004E4B67">
      <w:pPr>
        <w:spacing w:before="0" w:after="0" w:line="240" w:lineRule="auto"/>
        <w:rPr>
          <w:rFonts w:ascii="Futura LT" w:hAnsi="Futura LT" w:cstheme="minorHAnsi"/>
          <w:b/>
          <w:bCs/>
          <w:color w:val="303030" w:themeColor="accent2"/>
          <w:sz w:val="22"/>
          <w:szCs w:val="22"/>
          <w:lang w:val="fr-CA"/>
        </w:rPr>
      </w:pPr>
    </w:p>
    <w:p w14:paraId="1A6D46AC" w14:textId="49FC4D7F" w:rsidR="00481F76" w:rsidRPr="0093077F" w:rsidRDefault="0093077F" w:rsidP="00481F76">
      <w:pPr>
        <w:pStyle w:val="Paragraphedeliste"/>
        <w:numPr>
          <w:ilvl w:val="0"/>
          <w:numId w:val="8"/>
        </w:numPr>
        <w:rPr>
          <w:sz w:val="22"/>
          <w:szCs w:val="22"/>
          <w:lang w:val="fr-CA"/>
        </w:rPr>
      </w:pPr>
      <w:r>
        <w:rPr>
          <w:b/>
          <w:bCs/>
          <w:sz w:val="22"/>
          <w:szCs w:val="22"/>
          <w:lang w:val="fr-CA"/>
        </w:rPr>
        <w:t>Gabarit</w:t>
      </w:r>
      <w:r w:rsidR="00481F76" w:rsidRPr="0093077F">
        <w:rPr>
          <w:b/>
          <w:bCs/>
          <w:sz w:val="22"/>
          <w:szCs w:val="22"/>
          <w:lang w:val="fr-CA"/>
        </w:rPr>
        <w:t xml:space="preserve"> à remplir par</w:t>
      </w:r>
      <w:r w:rsidR="00481F76" w:rsidRPr="0093077F">
        <w:rPr>
          <w:sz w:val="22"/>
          <w:szCs w:val="22"/>
          <w:lang w:val="fr-CA"/>
        </w:rPr>
        <w:t xml:space="preserve">: Point focal national sur la violence sexuelle </w:t>
      </w:r>
    </w:p>
    <w:p w14:paraId="6D3CED34" w14:textId="48738781" w:rsidR="00481F76" w:rsidRPr="0093077F" w:rsidRDefault="0093077F" w:rsidP="00481F76">
      <w:pPr>
        <w:pStyle w:val="Paragraphedeliste"/>
        <w:numPr>
          <w:ilvl w:val="0"/>
          <w:numId w:val="8"/>
        </w:numPr>
        <w:rPr>
          <w:sz w:val="22"/>
          <w:szCs w:val="22"/>
          <w:lang w:val="fr-CA"/>
        </w:rPr>
      </w:pPr>
      <w:r>
        <w:rPr>
          <w:b/>
          <w:bCs/>
          <w:sz w:val="22"/>
          <w:szCs w:val="22"/>
          <w:lang w:val="fr-CA"/>
        </w:rPr>
        <w:t xml:space="preserve">Appui et </w:t>
      </w:r>
      <w:r w:rsidR="00481F76" w:rsidRPr="0093077F">
        <w:rPr>
          <w:b/>
          <w:bCs/>
          <w:sz w:val="22"/>
          <w:szCs w:val="22"/>
          <w:lang w:val="fr-CA"/>
        </w:rPr>
        <w:t xml:space="preserve">Révision : </w:t>
      </w:r>
      <w:r w:rsidR="00481F76" w:rsidRPr="0093077F">
        <w:rPr>
          <w:sz w:val="22"/>
          <w:szCs w:val="22"/>
          <w:lang w:val="fr-CA"/>
        </w:rPr>
        <w:t xml:space="preserve">Point focal régional sur la violence sexuelle </w:t>
      </w:r>
    </w:p>
    <w:p w14:paraId="5564D0FC" w14:textId="16558E1F" w:rsidR="00481F76" w:rsidRPr="0093077F" w:rsidRDefault="0093077F" w:rsidP="00481F76">
      <w:pPr>
        <w:pStyle w:val="Paragraphedeliste"/>
        <w:numPr>
          <w:ilvl w:val="0"/>
          <w:numId w:val="8"/>
        </w:numPr>
        <w:rPr>
          <w:sz w:val="22"/>
          <w:szCs w:val="22"/>
          <w:lang w:val="fr-CA"/>
        </w:rPr>
      </w:pPr>
      <w:r>
        <w:rPr>
          <w:b/>
          <w:bCs/>
          <w:sz w:val="22"/>
          <w:szCs w:val="22"/>
          <w:lang w:val="fr-CA"/>
        </w:rPr>
        <w:t xml:space="preserve">Appui et approbation </w:t>
      </w:r>
      <w:r w:rsidR="00481F76" w:rsidRPr="0093077F">
        <w:rPr>
          <w:sz w:val="22"/>
          <w:szCs w:val="22"/>
          <w:lang w:val="fr-CA"/>
        </w:rPr>
        <w:t xml:space="preserve">: Rameesha Qazi ( </w:t>
      </w:r>
      <w:hyperlink r:id="rId13" w:history="1">
        <w:r w:rsidR="00481F76" w:rsidRPr="0093077F">
          <w:rPr>
            <w:rStyle w:val="Lienhypertexte"/>
            <w:sz w:val="22"/>
            <w:szCs w:val="22"/>
            <w:lang w:val="fr-CA"/>
          </w:rPr>
          <w:t>rqazi@cintl.org</w:t>
        </w:r>
      </w:hyperlink>
      <w:r w:rsidR="00481F76" w:rsidRPr="0093077F">
        <w:rPr>
          <w:sz w:val="22"/>
          <w:szCs w:val="22"/>
          <w:lang w:val="fr-CA"/>
        </w:rPr>
        <w:t>)  + Valérie, Responsable de la mobilisation des bénévoles – responsable de la santé et de la sécurité (</w:t>
      </w:r>
      <w:hyperlink r:id="rId14" w:history="1">
        <w:r w:rsidR="00481F76" w:rsidRPr="0093077F">
          <w:rPr>
            <w:rStyle w:val="Lienhypertexte"/>
            <w:sz w:val="22"/>
            <w:szCs w:val="22"/>
            <w:lang w:val="fr-CA"/>
          </w:rPr>
          <w:t>vsavaria@cintl.org</w:t>
        </w:r>
      </w:hyperlink>
      <w:r w:rsidR="00481F76" w:rsidRPr="0093077F">
        <w:rPr>
          <w:sz w:val="22"/>
          <w:szCs w:val="22"/>
          <w:lang w:val="fr-CA"/>
        </w:rPr>
        <w:t xml:space="preserve"> ) </w:t>
      </w:r>
    </w:p>
    <w:p w14:paraId="17B23F5F" w14:textId="2A451121" w:rsidR="00481F76" w:rsidRPr="0093077F" w:rsidRDefault="00481F76" w:rsidP="00481F76">
      <w:pPr>
        <w:pStyle w:val="Paragraphedeliste"/>
        <w:numPr>
          <w:ilvl w:val="0"/>
          <w:numId w:val="8"/>
        </w:numPr>
        <w:rPr>
          <w:sz w:val="22"/>
          <w:szCs w:val="22"/>
          <w:lang w:val="fr-CA"/>
        </w:rPr>
      </w:pPr>
      <w:r w:rsidRPr="0093077F">
        <w:rPr>
          <w:sz w:val="22"/>
          <w:szCs w:val="22"/>
          <w:lang w:val="fr-CA"/>
        </w:rPr>
        <w:t xml:space="preserve">Veuillez consulter le </w:t>
      </w:r>
      <w:r w:rsidR="00013EB3" w:rsidRPr="0093077F">
        <w:rPr>
          <w:sz w:val="22"/>
          <w:szCs w:val="22"/>
          <w:lang w:val="fr-CA"/>
        </w:rPr>
        <w:t xml:space="preserve">Guide d’information sur la violence sexuelle </w:t>
      </w:r>
      <w:r w:rsidRPr="0093077F">
        <w:rPr>
          <w:sz w:val="22"/>
          <w:szCs w:val="22"/>
          <w:lang w:val="fr-CA"/>
        </w:rPr>
        <w:t xml:space="preserve">chaque pays pour plus de détails sur chaque section </w:t>
      </w:r>
    </w:p>
    <w:p w14:paraId="29EBAE2E" w14:textId="32093B2D" w:rsidR="00A96F0B" w:rsidRPr="000E72C3" w:rsidRDefault="00034BE4" w:rsidP="004E4B67">
      <w:pPr>
        <w:pStyle w:val="Titre3"/>
        <w:numPr>
          <w:ilvl w:val="0"/>
          <w:numId w:val="5"/>
        </w:numPr>
        <w:rPr>
          <w:b/>
          <w:bCs/>
          <w:color w:val="auto"/>
          <w:sz w:val="22"/>
          <w:szCs w:val="22"/>
          <w:lang w:val="fr-CA"/>
        </w:rPr>
      </w:pPr>
      <w:r w:rsidRPr="000E72C3">
        <w:rPr>
          <w:b/>
          <w:bCs/>
          <w:caps w:val="0"/>
          <w:color w:val="auto"/>
          <w:sz w:val="22"/>
          <w:szCs w:val="22"/>
          <w:lang w:val="fr-CA"/>
        </w:rPr>
        <w:t xml:space="preserve">Étapes suivant un incident de violence sexuelle </w:t>
      </w:r>
    </w:p>
    <w:p w14:paraId="303606D0" w14:textId="2AFE21F4" w:rsidR="00A96F0B" w:rsidRPr="00034BE4" w:rsidRDefault="00A96F0B" w:rsidP="00F86EDB">
      <w:pPr>
        <w:spacing w:before="0" w:after="0" w:line="240" w:lineRule="auto"/>
        <w:rPr>
          <w:rFonts w:cstheme="minorHAnsi"/>
          <w:sz w:val="22"/>
          <w:szCs w:val="22"/>
          <w:lang w:val="fr-CA"/>
        </w:rPr>
      </w:pPr>
      <w:bookmarkStart w:id="3" w:name="_Toc85527717"/>
      <w:bookmarkStart w:id="4" w:name="_Toc86155460"/>
      <w:bookmarkEnd w:id="1"/>
      <w:bookmarkEnd w:id="2"/>
    </w:p>
    <w:p w14:paraId="5FE5F3BE" w14:textId="77777777" w:rsidR="00034BE4" w:rsidRPr="002E6A84" w:rsidRDefault="00034BE4" w:rsidP="00417A48">
      <w:pPr>
        <w:ind w:left="360"/>
        <w:rPr>
          <w:sz w:val="22"/>
          <w:szCs w:val="22"/>
          <w:lang w:val="fr-CA"/>
        </w:rPr>
      </w:pPr>
      <w:r w:rsidRPr="002E6A84">
        <w:rPr>
          <w:sz w:val="22"/>
          <w:szCs w:val="22"/>
          <w:lang w:val="fr-CA"/>
        </w:rPr>
        <w:t xml:space="preserve">Prenez autant d'espace que nécessaire pour décrire clairement toutes les options disponibles pour la personne survivante à la suite d'un incident. Cette section doit être remplie de manière aussi détaillée que possible et dans un langage clair en expliquant </w:t>
      </w:r>
      <w:r w:rsidRPr="002E6A84">
        <w:rPr>
          <w:sz w:val="22"/>
          <w:szCs w:val="22"/>
          <w:u w:val="single"/>
          <w:lang w:val="fr-CA"/>
        </w:rPr>
        <w:t>étape par étape les mesures à prendre dans le contexte national</w:t>
      </w:r>
      <w:r w:rsidRPr="002E6A84">
        <w:rPr>
          <w:sz w:val="22"/>
          <w:szCs w:val="22"/>
          <w:lang w:val="fr-CA"/>
        </w:rPr>
        <w:t xml:space="preserve"> afin que la personne survivante puisse prendre la décision la plus éclairée possible selon sa situation. Une personne survivante de violence sexuelle s’est fait retirer son droit de choisir, en fournissant plusieurs options et en décrivant clairement les étapes à suivre cela leur permettra de faire des choix éclairés en leur propre nom et regagner le sens d’autonomie perdu.  </w:t>
      </w:r>
    </w:p>
    <w:p w14:paraId="13C4AB2D" w14:textId="77777777" w:rsidR="00034BE4" w:rsidRPr="00352478" w:rsidRDefault="00034BE4" w:rsidP="00034BE4">
      <w:pPr>
        <w:ind w:left="360"/>
        <w:rPr>
          <w:lang w:val="fr-CA"/>
        </w:rPr>
      </w:pPr>
      <w:r w:rsidRPr="002E6A84">
        <w:rPr>
          <w:sz w:val="22"/>
          <w:szCs w:val="22"/>
          <w:lang w:val="fr-CA"/>
        </w:rPr>
        <w:t xml:space="preserve">Vous pouvez vous référer au </w:t>
      </w:r>
      <w:hyperlink r:id="rId15" w:history="1">
        <w:r w:rsidRPr="002E6A84">
          <w:rPr>
            <w:rStyle w:val="Lienhypertexte"/>
            <w:color w:val="AB1D60" w:themeColor="accent4"/>
            <w:sz w:val="22"/>
            <w:szCs w:val="22"/>
            <w:lang w:val="fr-CA"/>
          </w:rPr>
          <w:t xml:space="preserve">Fiches de conseils pour les </w:t>
        </w:r>
        <w:proofErr w:type="spellStart"/>
        <w:r w:rsidRPr="002E6A84">
          <w:rPr>
            <w:rStyle w:val="Lienhypertexte"/>
            <w:color w:val="AB1D60" w:themeColor="accent4"/>
            <w:sz w:val="22"/>
            <w:szCs w:val="22"/>
            <w:lang w:val="fr-CA"/>
          </w:rPr>
          <w:t>survivant.e.s</w:t>
        </w:r>
        <w:proofErr w:type="spellEnd"/>
        <w:r w:rsidRPr="002E6A84">
          <w:rPr>
            <w:rStyle w:val="Lienhypertexte"/>
            <w:color w:val="AB1D60" w:themeColor="accent4"/>
            <w:sz w:val="22"/>
            <w:szCs w:val="22"/>
            <w:lang w:val="fr-CA"/>
          </w:rPr>
          <w:t xml:space="preserve"> </w:t>
        </w:r>
      </w:hyperlink>
      <w:r w:rsidRPr="002E6A84">
        <w:rPr>
          <w:color w:val="AB1D60" w:themeColor="accent4"/>
          <w:sz w:val="22"/>
          <w:szCs w:val="22"/>
          <w:lang w:val="fr-CA"/>
        </w:rPr>
        <w:t xml:space="preserve"> </w:t>
      </w:r>
      <w:r w:rsidRPr="002E6A84">
        <w:rPr>
          <w:sz w:val="22"/>
          <w:szCs w:val="22"/>
          <w:lang w:val="fr-CA"/>
        </w:rPr>
        <w:t xml:space="preserve">(p.3) pour détailler les étapes à suivre et les options qui existent dans votre pays suivant un incident de violence sexuelle afin de permettre aux </w:t>
      </w:r>
      <w:proofErr w:type="spellStart"/>
      <w:r w:rsidRPr="002E6A84">
        <w:rPr>
          <w:sz w:val="22"/>
          <w:szCs w:val="22"/>
          <w:lang w:val="fr-CA"/>
        </w:rPr>
        <w:t>survivant.e.s</w:t>
      </w:r>
      <w:proofErr w:type="spellEnd"/>
      <w:r w:rsidRPr="002E6A84">
        <w:rPr>
          <w:sz w:val="22"/>
          <w:szCs w:val="22"/>
          <w:lang w:val="fr-CA"/>
        </w:rPr>
        <w:t xml:space="preserve"> d’obtenir le soutien pratique et émotionnel dont ils/ elles pourraient avoir besoin</w:t>
      </w:r>
      <w:r w:rsidRPr="00352478">
        <w:rPr>
          <w:lang w:val="fr-CA"/>
        </w:rPr>
        <w:t xml:space="preserve">. </w:t>
      </w:r>
    </w:p>
    <w:tbl>
      <w:tblPr>
        <w:tblStyle w:val="TableauGrille1Clair-Accentuation1"/>
        <w:tblW w:w="8981" w:type="dxa"/>
        <w:tblInd w:w="562" w:type="dxa"/>
        <w:tblLook w:val="04A0" w:firstRow="1" w:lastRow="0" w:firstColumn="1" w:lastColumn="0" w:noHBand="0" w:noVBand="1"/>
      </w:tblPr>
      <w:tblGrid>
        <w:gridCol w:w="738"/>
        <w:gridCol w:w="6292"/>
        <w:gridCol w:w="1951"/>
      </w:tblGrid>
      <w:tr w:rsidR="00753991" w:rsidRPr="00E82DA9" w14:paraId="155E6CF3" w14:textId="77777777" w:rsidTr="00417A48">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555" w:type="dxa"/>
            <w:shd w:val="clear" w:color="auto" w:fill="F3911F" w:themeFill="accent1"/>
          </w:tcPr>
          <w:p w14:paraId="4D4D0B1E" w14:textId="77777777" w:rsidR="00753991" w:rsidRPr="00EB2B77" w:rsidRDefault="00753991" w:rsidP="00417A48">
            <w:pPr>
              <w:rPr>
                <w:color w:val="FFFFFF" w:themeColor="background1"/>
              </w:rPr>
            </w:pPr>
            <w:r>
              <w:rPr>
                <w:color w:val="FFFFFF" w:themeColor="background1"/>
              </w:rPr>
              <w:t>ÉTAPE</w:t>
            </w:r>
          </w:p>
        </w:tc>
        <w:tc>
          <w:tcPr>
            <w:tcW w:w="6456" w:type="dxa"/>
            <w:shd w:val="clear" w:color="auto" w:fill="F3911F" w:themeFill="accent1"/>
          </w:tcPr>
          <w:p w14:paraId="1FB05EA2" w14:textId="77777777" w:rsidR="00753991" w:rsidRPr="00EB2B77" w:rsidRDefault="00753991" w:rsidP="00417A4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EB2B77">
              <w:rPr>
                <w:color w:val="FFFFFF" w:themeColor="background1"/>
              </w:rPr>
              <w:t>QUOI ? OÙ ? COMMENT ?</w:t>
            </w:r>
          </w:p>
        </w:tc>
        <w:tc>
          <w:tcPr>
            <w:tcW w:w="1970" w:type="dxa"/>
            <w:shd w:val="clear" w:color="auto" w:fill="F3911F" w:themeFill="accent1"/>
          </w:tcPr>
          <w:p w14:paraId="4C2B336F" w14:textId="77777777" w:rsidR="00753991" w:rsidRPr="00352478" w:rsidRDefault="00753991" w:rsidP="00417A48">
            <w:pPr>
              <w:cnfStyle w:val="100000000000" w:firstRow="1" w:lastRow="0" w:firstColumn="0" w:lastColumn="0" w:oddVBand="0" w:evenVBand="0" w:oddHBand="0" w:evenHBand="0" w:firstRowFirstColumn="0" w:firstRowLastColumn="0" w:lastRowFirstColumn="0" w:lastRowLastColumn="0"/>
              <w:rPr>
                <w:color w:val="FFFFFF" w:themeColor="background1"/>
                <w:lang w:val="fr-CA"/>
              </w:rPr>
            </w:pPr>
            <w:r w:rsidRPr="00352478">
              <w:rPr>
                <w:color w:val="FFFFFF" w:themeColor="background1"/>
                <w:lang w:val="fr-CA"/>
              </w:rPr>
              <w:t>DÉPENDANCE</w:t>
            </w:r>
          </w:p>
          <w:p w14:paraId="30610736" w14:textId="77777777" w:rsidR="00753991" w:rsidRPr="00352478" w:rsidRDefault="00753991" w:rsidP="00417A48">
            <w:pPr>
              <w:cnfStyle w:val="100000000000" w:firstRow="1" w:lastRow="0" w:firstColumn="0" w:lastColumn="0" w:oddVBand="0" w:evenVBand="0" w:oddHBand="0" w:evenHBand="0" w:firstRowFirstColumn="0" w:firstRowLastColumn="0" w:lastRowFirstColumn="0" w:lastRowLastColumn="0"/>
              <w:rPr>
                <w:color w:val="FFFFFF" w:themeColor="background1"/>
                <w:lang w:val="fr-CA"/>
              </w:rPr>
            </w:pPr>
            <w:r w:rsidRPr="00352478">
              <w:rPr>
                <w:color w:val="FFFFFF" w:themeColor="background1"/>
                <w:sz w:val="18"/>
                <w:szCs w:val="16"/>
                <w:lang w:val="fr-CA"/>
              </w:rPr>
              <w:t xml:space="preserve"> (si certaines étapes sont </w:t>
            </w:r>
            <w:r>
              <w:rPr>
                <w:color w:val="FFFFFF" w:themeColor="background1"/>
                <w:sz w:val="18"/>
                <w:szCs w:val="16"/>
                <w:lang w:val="fr-CA"/>
              </w:rPr>
              <w:t>obligatoires</w:t>
            </w:r>
            <w:r w:rsidRPr="00352478">
              <w:rPr>
                <w:color w:val="FFFFFF" w:themeColor="background1"/>
                <w:sz w:val="18"/>
                <w:szCs w:val="16"/>
                <w:lang w:val="fr-CA"/>
              </w:rPr>
              <w:t xml:space="preserve"> à d'autres)</w:t>
            </w:r>
          </w:p>
        </w:tc>
      </w:tr>
      <w:tr w:rsidR="00753991" w:rsidRPr="00E82DA9" w14:paraId="7B9CD7D5" w14:textId="77777777" w:rsidTr="00417A48">
        <w:trPr>
          <w:trHeight w:val="365"/>
        </w:trPr>
        <w:tc>
          <w:tcPr>
            <w:cnfStyle w:val="001000000000" w:firstRow="0" w:lastRow="0" w:firstColumn="1" w:lastColumn="0" w:oddVBand="0" w:evenVBand="0" w:oddHBand="0" w:evenHBand="0" w:firstRowFirstColumn="0" w:firstRowLastColumn="0" w:lastRowFirstColumn="0" w:lastRowLastColumn="0"/>
            <w:tcW w:w="555" w:type="dxa"/>
          </w:tcPr>
          <w:p w14:paraId="628660F2" w14:textId="77777777" w:rsidR="00753991" w:rsidRPr="00114476" w:rsidRDefault="00753991" w:rsidP="00417A48">
            <w:pPr>
              <w:rPr>
                <w:b w:val="0"/>
                <w:bCs w:val="0"/>
              </w:rPr>
            </w:pPr>
            <w:r w:rsidRPr="00114476">
              <w:rPr>
                <w:b w:val="0"/>
                <w:bCs w:val="0"/>
              </w:rPr>
              <w:t>1</w:t>
            </w:r>
          </w:p>
        </w:tc>
        <w:tc>
          <w:tcPr>
            <w:tcW w:w="6456" w:type="dxa"/>
          </w:tcPr>
          <w:p w14:paraId="5842065E" w14:textId="77777777" w:rsidR="00753991" w:rsidRPr="00352478" w:rsidRDefault="00753991" w:rsidP="00417A48">
            <w:pPr>
              <w:cnfStyle w:val="000000000000" w:firstRow="0" w:lastRow="0" w:firstColumn="0" w:lastColumn="0" w:oddVBand="0" w:evenVBand="0" w:oddHBand="0" w:evenHBand="0" w:firstRowFirstColumn="0" w:firstRowLastColumn="0" w:lastRowFirstColumn="0" w:lastRowLastColumn="0"/>
              <w:rPr>
                <w:lang w:val="fr-CA"/>
              </w:rPr>
            </w:pPr>
            <w:r>
              <w:rPr>
                <w:i/>
                <w:iCs/>
                <w:lang w:val="fr-CA"/>
              </w:rPr>
              <w:t xml:space="preserve">Ex. </w:t>
            </w:r>
            <w:r w:rsidRPr="00600AFC">
              <w:rPr>
                <w:i/>
                <w:iCs/>
                <w:lang w:val="fr-CA"/>
              </w:rPr>
              <w:t>Votre sécurité est une priorité. Demandez-vous si vous êtes ou non dans un endroit sûr</w:t>
            </w:r>
            <w:r>
              <w:rPr>
                <w:i/>
                <w:iCs/>
                <w:lang w:val="fr-CA"/>
              </w:rPr>
              <w:t xml:space="preserve">. </w:t>
            </w:r>
            <w:r w:rsidRPr="00600AFC">
              <w:rPr>
                <w:i/>
                <w:iCs/>
                <w:lang w:val="fr-CA"/>
              </w:rPr>
              <w:t xml:space="preserve">Si vous ne vous sentez pas en sécurité, il est important de demander de l'aide à quelqu'un en qui vous avez confiance à Carrefour. Vous n'êtes pas obligé de vivre cela </w:t>
            </w:r>
            <w:proofErr w:type="spellStart"/>
            <w:r w:rsidRPr="00600AFC">
              <w:rPr>
                <w:i/>
                <w:iCs/>
                <w:lang w:val="fr-CA"/>
              </w:rPr>
              <w:t>seul</w:t>
            </w:r>
            <w:r>
              <w:rPr>
                <w:i/>
                <w:iCs/>
                <w:lang w:val="fr-CA"/>
              </w:rPr>
              <w:t>.e</w:t>
            </w:r>
            <w:proofErr w:type="spellEnd"/>
            <w:r w:rsidRPr="00600AFC">
              <w:rPr>
                <w:i/>
                <w:iCs/>
                <w:lang w:val="fr-CA"/>
              </w:rPr>
              <w:t>. L</w:t>
            </w:r>
            <w:r>
              <w:rPr>
                <w:i/>
                <w:iCs/>
                <w:lang w:val="fr-CA"/>
              </w:rPr>
              <w:t>’ensemble du</w:t>
            </w:r>
            <w:r w:rsidRPr="00600AFC">
              <w:rPr>
                <w:i/>
                <w:iCs/>
                <w:lang w:val="fr-CA"/>
              </w:rPr>
              <w:t xml:space="preserve"> personnel de Carrefour a reçu une formation de base pour vous aider à recevoir le soutien dont vous avez besoin.</w:t>
            </w:r>
          </w:p>
        </w:tc>
        <w:tc>
          <w:tcPr>
            <w:tcW w:w="1970" w:type="dxa"/>
          </w:tcPr>
          <w:p w14:paraId="77FB37E9" w14:textId="77777777" w:rsidR="00753991" w:rsidRPr="00352478" w:rsidRDefault="00753991" w:rsidP="00417A48">
            <w:pPr>
              <w:cnfStyle w:val="000000000000" w:firstRow="0" w:lastRow="0" w:firstColumn="0" w:lastColumn="0" w:oddVBand="0" w:evenVBand="0" w:oddHBand="0" w:evenHBand="0" w:firstRowFirstColumn="0" w:firstRowLastColumn="0" w:lastRowFirstColumn="0" w:lastRowLastColumn="0"/>
              <w:rPr>
                <w:lang w:val="fr-CA"/>
              </w:rPr>
            </w:pPr>
          </w:p>
        </w:tc>
      </w:tr>
      <w:tr w:rsidR="00753991" w:rsidRPr="00E82DA9" w14:paraId="424F5BBF" w14:textId="77777777" w:rsidTr="00417A48">
        <w:trPr>
          <w:trHeight w:val="380"/>
        </w:trPr>
        <w:tc>
          <w:tcPr>
            <w:cnfStyle w:val="001000000000" w:firstRow="0" w:lastRow="0" w:firstColumn="1" w:lastColumn="0" w:oddVBand="0" w:evenVBand="0" w:oddHBand="0" w:evenHBand="0" w:firstRowFirstColumn="0" w:firstRowLastColumn="0" w:lastRowFirstColumn="0" w:lastRowLastColumn="0"/>
            <w:tcW w:w="555" w:type="dxa"/>
          </w:tcPr>
          <w:p w14:paraId="4B10FFB0" w14:textId="77777777" w:rsidR="00753991" w:rsidRPr="00114476" w:rsidRDefault="00753991" w:rsidP="00417A48">
            <w:pPr>
              <w:rPr>
                <w:b w:val="0"/>
                <w:bCs w:val="0"/>
              </w:rPr>
            </w:pPr>
            <w:r w:rsidRPr="00114476">
              <w:rPr>
                <w:b w:val="0"/>
                <w:bCs w:val="0"/>
              </w:rPr>
              <w:lastRenderedPageBreak/>
              <w:t>2</w:t>
            </w:r>
          </w:p>
        </w:tc>
        <w:tc>
          <w:tcPr>
            <w:tcW w:w="6456" w:type="dxa"/>
          </w:tcPr>
          <w:p w14:paraId="662DDFC6" w14:textId="77777777" w:rsidR="00753991" w:rsidRPr="00352478" w:rsidRDefault="00753991" w:rsidP="00417A48">
            <w:pPr>
              <w:cnfStyle w:val="000000000000" w:firstRow="0" w:lastRow="0" w:firstColumn="0" w:lastColumn="0" w:oddVBand="0" w:evenVBand="0" w:oddHBand="0" w:evenHBand="0" w:firstRowFirstColumn="0" w:firstRowLastColumn="0" w:lastRowFirstColumn="0" w:lastRowLastColumn="0"/>
              <w:rPr>
                <w:i/>
                <w:iCs/>
                <w:lang w:val="fr-CA"/>
              </w:rPr>
            </w:pPr>
            <w:r>
              <w:rPr>
                <w:i/>
                <w:iCs/>
                <w:lang w:val="fr-CA"/>
              </w:rPr>
              <w:t xml:space="preserve">Ex. </w:t>
            </w:r>
            <w:r w:rsidRPr="00352478">
              <w:rPr>
                <w:i/>
                <w:iCs/>
                <w:lang w:val="fr-CA"/>
              </w:rPr>
              <w:t>Contactez les autorités locales pour signaler l'incident. Vous devrez remplir un rapport et aller chercher l'autorisation au poste de police local pour recevoir des soins médicaux</w:t>
            </w:r>
          </w:p>
        </w:tc>
        <w:tc>
          <w:tcPr>
            <w:tcW w:w="1970" w:type="dxa"/>
          </w:tcPr>
          <w:p w14:paraId="08EE8ACC" w14:textId="77777777" w:rsidR="00753991" w:rsidRPr="00352478" w:rsidRDefault="00753991" w:rsidP="00417A48">
            <w:pPr>
              <w:cnfStyle w:val="000000000000" w:firstRow="0" w:lastRow="0" w:firstColumn="0" w:lastColumn="0" w:oddVBand="0" w:evenVBand="0" w:oddHBand="0" w:evenHBand="0" w:firstRowFirstColumn="0" w:firstRowLastColumn="0" w:lastRowFirstColumn="0" w:lastRowLastColumn="0"/>
              <w:rPr>
                <w:i/>
                <w:iCs/>
                <w:lang w:val="fr-CA"/>
              </w:rPr>
            </w:pPr>
          </w:p>
        </w:tc>
      </w:tr>
      <w:tr w:rsidR="00753991" w:rsidRPr="00E82DA9" w14:paraId="6C532DBA" w14:textId="77777777" w:rsidTr="00417A48">
        <w:trPr>
          <w:trHeight w:val="365"/>
        </w:trPr>
        <w:tc>
          <w:tcPr>
            <w:cnfStyle w:val="001000000000" w:firstRow="0" w:lastRow="0" w:firstColumn="1" w:lastColumn="0" w:oddVBand="0" w:evenVBand="0" w:oddHBand="0" w:evenHBand="0" w:firstRowFirstColumn="0" w:firstRowLastColumn="0" w:lastRowFirstColumn="0" w:lastRowLastColumn="0"/>
            <w:tcW w:w="555" w:type="dxa"/>
          </w:tcPr>
          <w:p w14:paraId="797F8B98" w14:textId="77777777" w:rsidR="00753991" w:rsidRPr="00114476" w:rsidRDefault="00753991" w:rsidP="00417A48">
            <w:pPr>
              <w:rPr>
                <w:b w:val="0"/>
                <w:bCs w:val="0"/>
              </w:rPr>
            </w:pPr>
            <w:r w:rsidRPr="00114476">
              <w:rPr>
                <w:b w:val="0"/>
                <w:bCs w:val="0"/>
              </w:rPr>
              <w:t>3</w:t>
            </w:r>
          </w:p>
        </w:tc>
        <w:tc>
          <w:tcPr>
            <w:tcW w:w="6456" w:type="dxa"/>
          </w:tcPr>
          <w:p w14:paraId="2D1B44ED" w14:textId="77777777" w:rsidR="00753991" w:rsidRPr="00352478" w:rsidRDefault="00753991" w:rsidP="00417A48">
            <w:pPr>
              <w:cnfStyle w:val="000000000000" w:firstRow="0" w:lastRow="0" w:firstColumn="0" w:lastColumn="0" w:oddVBand="0" w:evenVBand="0" w:oddHBand="0" w:evenHBand="0" w:firstRowFirstColumn="0" w:firstRowLastColumn="0" w:lastRowFirstColumn="0" w:lastRowLastColumn="0"/>
              <w:rPr>
                <w:lang w:val="fr-CA"/>
              </w:rPr>
            </w:pPr>
            <w:r w:rsidRPr="00600AFC">
              <w:rPr>
                <w:i/>
                <w:iCs/>
                <w:lang w:val="fr-CA"/>
              </w:rPr>
              <w:t>Ex.</w:t>
            </w:r>
            <w:r>
              <w:rPr>
                <w:lang w:val="fr-CA"/>
              </w:rPr>
              <w:t xml:space="preserve"> </w:t>
            </w:r>
            <w:r w:rsidRPr="00600AFC">
              <w:rPr>
                <w:i/>
                <w:iCs/>
                <w:lang w:val="fr-CA"/>
              </w:rPr>
              <w:t xml:space="preserve">Consulter un médecin pour traiter </w:t>
            </w:r>
            <w:r>
              <w:rPr>
                <w:i/>
                <w:iCs/>
                <w:lang w:val="fr-CA"/>
              </w:rPr>
              <w:t>les blessures</w:t>
            </w:r>
            <w:r w:rsidRPr="00600AFC">
              <w:rPr>
                <w:i/>
                <w:iCs/>
                <w:lang w:val="fr-CA"/>
              </w:rPr>
              <w:t xml:space="preserve"> et vérifier les blessures </w:t>
            </w:r>
            <w:r>
              <w:rPr>
                <w:i/>
                <w:iCs/>
                <w:lang w:val="fr-CA"/>
              </w:rPr>
              <w:t xml:space="preserve">invisibles /cachées </w:t>
            </w:r>
          </w:p>
        </w:tc>
        <w:tc>
          <w:tcPr>
            <w:tcW w:w="1970" w:type="dxa"/>
          </w:tcPr>
          <w:p w14:paraId="0A2FF192" w14:textId="77777777" w:rsidR="00753991" w:rsidRPr="00352478" w:rsidRDefault="00753991" w:rsidP="00417A48">
            <w:pPr>
              <w:cnfStyle w:val="000000000000" w:firstRow="0" w:lastRow="0" w:firstColumn="0" w:lastColumn="0" w:oddVBand="0" w:evenVBand="0" w:oddHBand="0" w:evenHBand="0" w:firstRowFirstColumn="0" w:firstRowLastColumn="0" w:lastRowFirstColumn="0" w:lastRowLastColumn="0"/>
              <w:rPr>
                <w:lang w:val="fr-CA"/>
              </w:rPr>
            </w:pPr>
            <w:r>
              <w:rPr>
                <w:i/>
                <w:iCs/>
                <w:lang w:val="fr-CA"/>
              </w:rPr>
              <w:t xml:space="preserve">Ex. </w:t>
            </w:r>
            <w:r w:rsidRPr="00352478">
              <w:rPr>
                <w:i/>
                <w:iCs/>
                <w:lang w:val="fr-CA"/>
              </w:rPr>
              <w:t>Étape 2 obligatoire pour passer à l'étape 3</w:t>
            </w:r>
          </w:p>
        </w:tc>
      </w:tr>
      <w:tr w:rsidR="00753991" w14:paraId="7BDE527F" w14:textId="77777777" w:rsidTr="00417A48">
        <w:trPr>
          <w:trHeight w:val="365"/>
        </w:trPr>
        <w:tc>
          <w:tcPr>
            <w:cnfStyle w:val="001000000000" w:firstRow="0" w:lastRow="0" w:firstColumn="1" w:lastColumn="0" w:oddVBand="0" w:evenVBand="0" w:oddHBand="0" w:evenHBand="0" w:firstRowFirstColumn="0" w:firstRowLastColumn="0" w:lastRowFirstColumn="0" w:lastRowLastColumn="0"/>
            <w:tcW w:w="555" w:type="dxa"/>
          </w:tcPr>
          <w:p w14:paraId="4E0E218B" w14:textId="77777777" w:rsidR="00753991" w:rsidRPr="00114476" w:rsidRDefault="00753991" w:rsidP="00417A48">
            <w:pPr>
              <w:rPr>
                <w:b w:val="0"/>
                <w:bCs w:val="0"/>
              </w:rPr>
            </w:pPr>
            <w:r w:rsidRPr="00114476">
              <w:rPr>
                <w:b w:val="0"/>
                <w:bCs w:val="0"/>
              </w:rPr>
              <w:t xml:space="preserve">(…) </w:t>
            </w:r>
          </w:p>
        </w:tc>
        <w:tc>
          <w:tcPr>
            <w:tcW w:w="6456" w:type="dxa"/>
          </w:tcPr>
          <w:p w14:paraId="0F29BDC5" w14:textId="77777777" w:rsidR="00753991" w:rsidRDefault="00753991" w:rsidP="00417A48">
            <w:pPr>
              <w:cnfStyle w:val="000000000000" w:firstRow="0" w:lastRow="0" w:firstColumn="0" w:lastColumn="0" w:oddVBand="0" w:evenVBand="0" w:oddHBand="0" w:evenHBand="0" w:firstRowFirstColumn="0" w:firstRowLastColumn="0" w:lastRowFirstColumn="0" w:lastRowLastColumn="0"/>
            </w:pPr>
          </w:p>
        </w:tc>
        <w:tc>
          <w:tcPr>
            <w:tcW w:w="1970" w:type="dxa"/>
          </w:tcPr>
          <w:p w14:paraId="4F61F419" w14:textId="77777777" w:rsidR="00753991" w:rsidRDefault="00753991" w:rsidP="00417A48">
            <w:pPr>
              <w:cnfStyle w:val="000000000000" w:firstRow="0" w:lastRow="0" w:firstColumn="0" w:lastColumn="0" w:oddVBand="0" w:evenVBand="0" w:oddHBand="0" w:evenHBand="0" w:firstRowFirstColumn="0" w:firstRowLastColumn="0" w:lastRowFirstColumn="0" w:lastRowLastColumn="0"/>
            </w:pPr>
          </w:p>
        </w:tc>
      </w:tr>
    </w:tbl>
    <w:p w14:paraId="66500713" w14:textId="2183B6B9" w:rsidR="00F86EDB" w:rsidRDefault="00F86EDB" w:rsidP="002B61E4">
      <w:pPr>
        <w:spacing w:before="0" w:after="0" w:line="240" w:lineRule="auto"/>
        <w:rPr>
          <w:rFonts w:cstheme="minorHAnsi"/>
          <w:sz w:val="22"/>
          <w:szCs w:val="22"/>
        </w:rPr>
      </w:pPr>
    </w:p>
    <w:p w14:paraId="5505ADC0" w14:textId="5D6147E9" w:rsidR="009222B8" w:rsidRDefault="009222B8" w:rsidP="002B61E4">
      <w:pPr>
        <w:spacing w:before="0" w:after="0" w:line="240" w:lineRule="auto"/>
        <w:rPr>
          <w:rFonts w:cstheme="minorHAnsi"/>
          <w:sz w:val="22"/>
          <w:szCs w:val="22"/>
        </w:rPr>
      </w:pPr>
    </w:p>
    <w:p w14:paraId="7810A941" w14:textId="0CB59CEF" w:rsidR="009222B8" w:rsidRDefault="009222B8" w:rsidP="002B61E4">
      <w:pPr>
        <w:spacing w:before="0" w:after="0" w:line="240" w:lineRule="auto"/>
        <w:rPr>
          <w:rFonts w:cstheme="minorHAnsi"/>
          <w:sz w:val="22"/>
          <w:szCs w:val="22"/>
        </w:rPr>
      </w:pPr>
    </w:p>
    <w:p w14:paraId="74FAF3BB" w14:textId="385B308B" w:rsidR="00722442" w:rsidRPr="00CC6D47" w:rsidRDefault="000B16E1" w:rsidP="00E70194">
      <w:pPr>
        <w:pStyle w:val="Titre3"/>
        <w:numPr>
          <w:ilvl w:val="0"/>
          <w:numId w:val="5"/>
        </w:numPr>
        <w:rPr>
          <w:b/>
          <w:bCs/>
          <w:color w:val="auto"/>
          <w:sz w:val="22"/>
          <w:szCs w:val="22"/>
        </w:rPr>
      </w:pPr>
      <w:r w:rsidRPr="00CC6D47">
        <w:rPr>
          <w:b/>
          <w:bCs/>
          <w:caps w:val="0"/>
          <w:color w:val="auto"/>
          <w:sz w:val="22"/>
          <w:szCs w:val="22"/>
        </w:rPr>
        <w:t xml:space="preserve">Services </w:t>
      </w:r>
      <w:proofErr w:type="spellStart"/>
      <w:r w:rsidRPr="00CC6D47">
        <w:rPr>
          <w:b/>
          <w:bCs/>
          <w:caps w:val="0"/>
          <w:color w:val="auto"/>
          <w:sz w:val="22"/>
          <w:szCs w:val="22"/>
        </w:rPr>
        <w:t>Médicaux</w:t>
      </w:r>
      <w:proofErr w:type="spellEnd"/>
    </w:p>
    <w:p w14:paraId="6B55F391" w14:textId="5B6DF331" w:rsidR="00722442" w:rsidRDefault="00722442" w:rsidP="00722442">
      <w:pPr>
        <w:pStyle w:val="Paragraphedeliste"/>
        <w:spacing w:before="0" w:after="0" w:line="240" w:lineRule="auto"/>
        <w:rPr>
          <w:rFonts w:cstheme="minorHAnsi"/>
          <w:sz w:val="22"/>
          <w:szCs w:val="22"/>
        </w:rPr>
      </w:pPr>
    </w:p>
    <w:p w14:paraId="44DC7BB2" w14:textId="77777777" w:rsidR="000B16E1" w:rsidRPr="00CC6D47" w:rsidRDefault="000B16E1" w:rsidP="00417A48">
      <w:pPr>
        <w:ind w:left="720"/>
        <w:rPr>
          <w:i/>
          <w:iCs/>
          <w:sz w:val="22"/>
          <w:szCs w:val="22"/>
          <w:lang w:val="fr-CA"/>
        </w:rPr>
      </w:pPr>
      <w:r w:rsidRPr="00CC6D47">
        <w:rPr>
          <w:i/>
          <w:iCs/>
          <w:sz w:val="22"/>
          <w:szCs w:val="22"/>
          <w:lang w:val="fr-CA"/>
        </w:rPr>
        <w:t xml:space="preserve">Veuillez d'abord vous référer au document des </w:t>
      </w:r>
      <w:hyperlink r:id="rId16" w:history="1">
        <w:r w:rsidRPr="00CC6D47">
          <w:rPr>
            <w:rStyle w:val="Lienhypertexte"/>
            <w:i/>
            <w:iCs/>
            <w:color w:val="AB1D60" w:themeColor="accent4"/>
            <w:sz w:val="22"/>
            <w:szCs w:val="22"/>
            <w:lang w:val="fr-CA"/>
          </w:rPr>
          <w:t>Mesures médicales immédiates en cas de violence sexuelle</w:t>
        </w:r>
      </w:hyperlink>
      <w:r w:rsidRPr="00CC6D47">
        <w:rPr>
          <w:i/>
          <w:iCs/>
          <w:sz w:val="22"/>
          <w:szCs w:val="22"/>
          <w:lang w:val="fr-CA"/>
        </w:rPr>
        <w:t xml:space="preserve"> pour renseigner cette section. Cela vous fournira des informations détaillées sur le soutien médical approprié pour les </w:t>
      </w:r>
      <w:proofErr w:type="spellStart"/>
      <w:r w:rsidRPr="00CC6D47">
        <w:rPr>
          <w:i/>
          <w:iCs/>
          <w:sz w:val="22"/>
          <w:szCs w:val="22"/>
          <w:lang w:val="fr-CA"/>
        </w:rPr>
        <w:t>survivant.e.s</w:t>
      </w:r>
      <w:proofErr w:type="spellEnd"/>
      <w:r w:rsidRPr="00CC6D47">
        <w:rPr>
          <w:i/>
          <w:iCs/>
          <w:sz w:val="22"/>
          <w:szCs w:val="22"/>
          <w:lang w:val="fr-CA"/>
        </w:rPr>
        <w:t>.</w:t>
      </w:r>
    </w:p>
    <w:p w14:paraId="59823A72" w14:textId="77777777" w:rsidR="000B16E1" w:rsidRPr="00CC6D47" w:rsidRDefault="000B16E1" w:rsidP="000B16E1">
      <w:pPr>
        <w:ind w:left="720"/>
        <w:rPr>
          <w:sz w:val="22"/>
          <w:szCs w:val="22"/>
          <w:lang w:val="fr-CA"/>
        </w:rPr>
      </w:pPr>
      <w:r w:rsidRPr="00CC6D47">
        <w:rPr>
          <w:sz w:val="22"/>
          <w:szCs w:val="22"/>
          <w:lang w:val="fr-CA"/>
        </w:rPr>
        <w:t xml:space="preserve">Dans cette section, veuillez indiquer comment accéder aux médicaments et les coûts associés aux services hospitaliers requis : </w:t>
      </w:r>
    </w:p>
    <w:tbl>
      <w:tblPr>
        <w:tblStyle w:val="TableauGrille2-Accentuation1"/>
        <w:tblW w:w="8145" w:type="dxa"/>
        <w:tblInd w:w="616" w:type="dxa"/>
        <w:tblLook w:val="04A0" w:firstRow="1" w:lastRow="0" w:firstColumn="1" w:lastColumn="0" w:noHBand="0" w:noVBand="1"/>
      </w:tblPr>
      <w:tblGrid>
        <w:gridCol w:w="1711"/>
        <w:gridCol w:w="5045"/>
        <w:gridCol w:w="1389"/>
      </w:tblGrid>
      <w:tr w:rsidR="009117C7" w:rsidRPr="0074608D" w14:paraId="4F5E2C1F" w14:textId="77777777" w:rsidTr="3DFADB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shd w:val="clear" w:color="auto" w:fill="F3911F" w:themeFill="accent1"/>
          </w:tcPr>
          <w:p w14:paraId="4C1892AC" w14:textId="77777777" w:rsidR="009117C7" w:rsidRPr="009F2043" w:rsidRDefault="009117C7" w:rsidP="00417A48">
            <w:pPr>
              <w:rPr>
                <w:color w:val="FFFFFF" w:themeColor="background1"/>
              </w:rPr>
            </w:pPr>
            <w:r w:rsidRPr="009F2043">
              <w:rPr>
                <w:color w:val="FFFFFF" w:themeColor="background1"/>
              </w:rPr>
              <w:t>Service</w:t>
            </w:r>
          </w:p>
        </w:tc>
        <w:tc>
          <w:tcPr>
            <w:tcW w:w="5048" w:type="dxa"/>
            <w:shd w:val="clear" w:color="auto" w:fill="F3911F" w:themeFill="accent1"/>
          </w:tcPr>
          <w:p w14:paraId="65BFADB1" w14:textId="77777777" w:rsidR="009117C7" w:rsidRPr="00352478" w:rsidRDefault="009117C7" w:rsidP="00417A48">
            <w:pPr>
              <w:cnfStyle w:val="100000000000" w:firstRow="1" w:lastRow="0" w:firstColumn="0" w:lastColumn="0" w:oddVBand="0" w:evenVBand="0" w:oddHBand="0" w:evenHBand="0" w:firstRowFirstColumn="0" w:firstRowLastColumn="0" w:lastRowFirstColumn="0" w:lastRowLastColumn="0"/>
              <w:rPr>
                <w:color w:val="FFFFFF" w:themeColor="background1"/>
                <w:lang w:val="fr-CA"/>
              </w:rPr>
            </w:pPr>
            <w:r w:rsidRPr="00352478">
              <w:rPr>
                <w:color w:val="FFFFFF" w:themeColor="background1"/>
                <w:lang w:val="fr-CA"/>
              </w:rPr>
              <w:t xml:space="preserve">Détail (quels tests ou matériel sont disponibles) </w:t>
            </w:r>
          </w:p>
        </w:tc>
        <w:tc>
          <w:tcPr>
            <w:tcW w:w="1390" w:type="dxa"/>
            <w:shd w:val="clear" w:color="auto" w:fill="F3911F" w:themeFill="accent1"/>
          </w:tcPr>
          <w:p w14:paraId="05775E02" w14:textId="77777777" w:rsidR="009117C7" w:rsidRPr="009F2043" w:rsidRDefault="009117C7" w:rsidP="00417A48">
            <w:pPr>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9F2043">
              <w:rPr>
                <w:color w:val="FFFFFF" w:themeColor="background1"/>
              </w:rPr>
              <w:t>Coût</w:t>
            </w:r>
            <w:proofErr w:type="spellEnd"/>
          </w:p>
        </w:tc>
      </w:tr>
      <w:tr w:rsidR="009117C7" w14:paraId="19B2E14E" w14:textId="77777777" w:rsidTr="3DFAD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6ACF8058" w14:textId="77777777" w:rsidR="009117C7" w:rsidRPr="0074608D" w:rsidRDefault="009117C7" w:rsidP="009117C7">
            <w:pPr>
              <w:pStyle w:val="Paragraphedeliste"/>
              <w:numPr>
                <w:ilvl w:val="0"/>
                <w:numId w:val="2"/>
              </w:numPr>
              <w:spacing w:after="0" w:line="240" w:lineRule="auto"/>
            </w:pPr>
            <w:r w:rsidRPr="00DD477A">
              <w:t>U</w:t>
            </w:r>
            <w:r>
              <w:t xml:space="preserve">ne </w:t>
            </w:r>
            <w:proofErr w:type="spellStart"/>
            <w:r>
              <w:t>trousse</w:t>
            </w:r>
            <w:proofErr w:type="spellEnd"/>
            <w:r>
              <w:t xml:space="preserve"> medico-</w:t>
            </w:r>
            <w:proofErr w:type="spellStart"/>
            <w:r>
              <w:t>légale</w:t>
            </w:r>
            <w:proofErr w:type="spellEnd"/>
            <w:r>
              <w:rPr>
                <w:rStyle w:val="Appelnotedebasdep"/>
              </w:rPr>
              <w:footnoteReference w:id="1"/>
            </w:r>
          </w:p>
        </w:tc>
        <w:tc>
          <w:tcPr>
            <w:tcW w:w="5048" w:type="dxa"/>
          </w:tcPr>
          <w:p w14:paraId="357B9D11" w14:textId="4A764EB9" w:rsidR="009117C7" w:rsidRDefault="009117C7" w:rsidP="00E82DA9">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390" w:type="dxa"/>
          </w:tcPr>
          <w:p w14:paraId="62455AA2" w14:textId="5637A7F0" w:rsidR="009117C7" w:rsidRDefault="009117C7" w:rsidP="00417A48">
            <w:pPr>
              <w:cnfStyle w:val="000000100000" w:firstRow="0" w:lastRow="0" w:firstColumn="0" w:lastColumn="0" w:oddVBand="0" w:evenVBand="0" w:oddHBand="1" w:evenHBand="0" w:firstRowFirstColumn="0" w:firstRowLastColumn="0" w:lastRowFirstColumn="0" w:lastRowLastColumn="0"/>
            </w:pPr>
          </w:p>
        </w:tc>
      </w:tr>
      <w:tr w:rsidR="009117C7" w14:paraId="613B9527" w14:textId="77777777" w:rsidTr="3DFADB70">
        <w:trPr>
          <w:trHeight w:val="326"/>
        </w:trPr>
        <w:tc>
          <w:tcPr>
            <w:cnfStyle w:val="001000000000" w:firstRow="0" w:lastRow="0" w:firstColumn="1" w:lastColumn="0" w:oddVBand="0" w:evenVBand="0" w:oddHBand="0" w:evenHBand="0" w:firstRowFirstColumn="0" w:firstRowLastColumn="0" w:lastRowFirstColumn="0" w:lastRowLastColumn="0"/>
            <w:tcW w:w="1707" w:type="dxa"/>
            <w:vMerge w:val="restart"/>
            <w:shd w:val="clear" w:color="auto" w:fill="FFFFFF" w:themeFill="background1"/>
          </w:tcPr>
          <w:p w14:paraId="7E7A28C0" w14:textId="77777777" w:rsidR="009117C7" w:rsidRPr="0074608D" w:rsidRDefault="009117C7" w:rsidP="009117C7">
            <w:pPr>
              <w:pStyle w:val="Paragraphedeliste"/>
              <w:numPr>
                <w:ilvl w:val="0"/>
                <w:numId w:val="2"/>
              </w:numPr>
              <w:spacing w:after="0" w:line="240" w:lineRule="auto"/>
            </w:pPr>
            <w:r w:rsidRPr="00DD477A">
              <w:t>Prise de sang</w:t>
            </w:r>
          </w:p>
        </w:tc>
        <w:tc>
          <w:tcPr>
            <w:tcW w:w="5048" w:type="dxa"/>
            <w:tcBorders>
              <w:bottom w:val="single" w:sz="4" w:space="0" w:color="FAD2A5" w:themeColor="accent1" w:themeTint="66"/>
            </w:tcBorders>
            <w:shd w:val="clear" w:color="auto" w:fill="FFFFFF" w:themeFill="background1"/>
          </w:tcPr>
          <w:p w14:paraId="2F7A4F87" w14:textId="77777777" w:rsidR="009117C7" w:rsidRPr="004B3567" w:rsidRDefault="009117C7" w:rsidP="00417A48">
            <w:pPr>
              <w:cnfStyle w:val="000000000000" w:firstRow="0" w:lastRow="0" w:firstColumn="0" w:lastColumn="0" w:oddVBand="0" w:evenVBand="0" w:oddHBand="0" w:evenHBand="0" w:firstRowFirstColumn="0" w:firstRowLastColumn="0" w:lastRowFirstColumn="0" w:lastRowLastColumn="0"/>
              <w:rPr>
                <w:szCs w:val="18"/>
              </w:rPr>
            </w:pPr>
            <w:r w:rsidRPr="004B3567">
              <w:rPr>
                <w:b/>
                <w:bCs/>
                <w:szCs w:val="18"/>
              </w:rPr>
              <w:t xml:space="preserve">Infections </w:t>
            </w:r>
            <w:proofErr w:type="spellStart"/>
            <w:r w:rsidRPr="004B3567">
              <w:rPr>
                <w:b/>
                <w:bCs/>
                <w:szCs w:val="18"/>
              </w:rPr>
              <w:t>transmissibles</w:t>
            </w:r>
            <w:proofErr w:type="spellEnd"/>
            <w:r w:rsidRPr="004B3567">
              <w:rPr>
                <w:b/>
                <w:bCs/>
                <w:szCs w:val="18"/>
              </w:rPr>
              <w:t xml:space="preserve"> </w:t>
            </w:r>
            <w:proofErr w:type="spellStart"/>
            <w:r w:rsidRPr="004B3567">
              <w:rPr>
                <w:b/>
                <w:bCs/>
                <w:szCs w:val="18"/>
              </w:rPr>
              <w:t>sexuellement</w:t>
            </w:r>
            <w:proofErr w:type="spellEnd"/>
            <w:r w:rsidRPr="004B3567">
              <w:rPr>
                <w:b/>
                <w:bCs/>
                <w:szCs w:val="18"/>
              </w:rPr>
              <w:t xml:space="preserve"> (I</w:t>
            </w:r>
            <w:r>
              <w:rPr>
                <w:b/>
                <w:bCs/>
                <w:szCs w:val="18"/>
              </w:rPr>
              <w:t>TS</w:t>
            </w:r>
            <w:r w:rsidRPr="004B3567">
              <w:rPr>
                <w:szCs w:val="18"/>
              </w:rPr>
              <w:t xml:space="preserve">) : </w:t>
            </w:r>
          </w:p>
        </w:tc>
        <w:tc>
          <w:tcPr>
            <w:tcW w:w="1390" w:type="dxa"/>
            <w:tcBorders>
              <w:bottom w:val="single" w:sz="4" w:space="0" w:color="FAD2A5" w:themeColor="accent1" w:themeTint="66"/>
            </w:tcBorders>
            <w:shd w:val="clear" w:color="auto" w:fill="FFFFFF" w:themeFill="background1"/>
          </w:tcPr>
          <w:p w14:paraId="0249B89A" w14:textId="30327C2D" w:rsidR="009117C7" w:rsidRDefault="009117C7" w:rsidP="00417A48">
            <w:pPr>
              <w:cnfStyle w:val="000000000000" w:firstRow="0" w:lastRow="0" w:firstColumn="0" w:lastColumn="0" w:oddVBand="0" w:evenVBand="0" w:oddHBand="0" w:evenHBand="0" w:firstRowFirstColumn="0" w:firstRowLastColumn="0" w:lastRowFirstColumn="0" w:lastRowLastColumn="0"/>
            </w:pPr>
          </w:p>
        </w:tc>
      </w:tr>
      <w:tr w:rsidR="009117C7" w14:paraId="7503A4BF" w14:textId="77777777" w:rsidTr="3DFADB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07" w:type="dxa"/>
            <w:vMerge/>
          </w:tcPr>
          <w:p w14:paraId="45D5F5A0" w14:textId="77777777" w:rsidR="009117C7" w:rsidRPr="00DD477A" w:rsidRDefault="009117C7" w:rsidP="009117C7">
            <w:pPr>
              <w:pStyle w:val="Paragraphedeliste"/>
              <w:numPr>
                <w:ilvl w:val="0"/>
                <w:numId w:val="2"/>
              </w:numPr>
              <w:spacing w:after="0" w:line="240" w:lineRule="auto"/>
            </w:pPr>
          </w:p>
        </w:tc>
        <w:tc>
          <w:tcPr>
            <w:tcW w:w="5048" w:type="dxa"/>
            <w:tcBorders>
              <w:top w:val="single" w:sz="4" w:space="0" w:color="FAD2A5" w:themeColor="accent1" w:themeTint="66"/>
            </w:tcBorders>
            <w:shd w:val="clear" w:color="auto" w:fill="FFFFFF" w:themeFill="background1"/>
          </w:tcPr>
          <w:p w14:paraId="3C3CE0A7" w14:textId="77777777" w:rsidR="009117C7" w:rsidRPr="004B3567" w:rsidRDefault="009117C7" w:rsidP="00417A48">
            <w:pPr>
              <w:cnfStyle w:val="000000100000" w:firstRow="0" w:lastRow="0" w:firstColumn="0" w:lastColumn="0" w:oddVBand="0" w:evenVBand="0" w:oddHBand="1" w:evenHBand="0" w:firstRowFirstColumn="0" w:firstRowLastColumn="0" w:lastRowFirstColumn="0" w:lastRowLastColumn="0"/>
              <w:rPr>
                <w:szCs w:val="18"/>
              </w:rPr>
            </w:pPr>
            <w:r w:rsidRPr="004B3567">
              <w:rPr>
                <w:b/>
                <w:bCs/>
                <w:szCs w:val="18"/>
              </w:rPr>
              <w:t>VIH</w:t>
            </w:r>
            <w:r w:rsidRPr="004B3567">
              <w:rPr>
                <w:szCs w:val="18"/>
              </w:rPr>
              <w:t xml:space="preserve"> : </w:t>
            </w:r>
          </w:p>
        </w:tc>
        <w:tc>
          <w:tcPr>
            <w:tcW w:w="1390" w:type="dxa"/>
            <w:tcBorders>
              <w:top w:val="single" w:sz="4" w:space="0" w:color="FAD2A5" w:themeColor="accent1" w:themeTint="66"/>
            </w:tcBorders>
            <w:shd w:val="clear" w:color="auto" w:fill="FFFFFF" w:themeFill="background1"/>
          </w:tcPr>
          <w:p w14:paraId="0683453B" w14:textId="1BD2A9F5" w:rsidR="009117C7" w:rsidRDefault="009117C7" w:rsidP="00417A48">
            <w:pPr>
              <w:cnfStyle w:val="000000100000" w:firstRow="0" w:lastRow="0" w:firstColumn="0" w:lastColumn="0" w:oddVBand="0" w:evenVBand="0" w:oddHBand="1" w:evenHBand="0" w:firstRowFirstColumn="0" w:firstRowLastColumn="0" w:lastRowFirstColumn="0" w:lastRowLastColumn="0"/>
            </w:pPr>
          </w:p>
        </w:tc>
      </w:tr>
      <w:tr w:rsidR="009117C7" w14:paraId="73C49C76" w14:textId="77777777" w:rsidTr="3DFADB70">
        <w:trPr>
          <w:trHeight w:val="413"/>
        </w:trPr>
        <w:tc>
          <w:tcPr>
            <w:cnfStyle w:val="001000000000" w:firstRow="0" w:lastRow="0" w:firstColumn="1" w:lastColumn="0" w:oddVBand="0" w:evenVBand="0" w:oddHBand="0" w:evenHBand="0" w:firstRowFirstColumn="0" w:firstRowLastColumn="0" w:lastRowFirstColumn="0" w:lastRowLastColumn="0"/>
            <w:tcW w:w="1707" w:type="dxa"/>
            <w:vMerge/>
          </w:tcPr>
          <w:p w14:paraId="27D43C0F" w14:textId="77777777" w:rsidR="009117C7" w:rsidRPr="00DD477A" w:rsidRDefault="009117C7" w:rsidP="009117C7">
            <w:pPr>
              <w:pStyle w:val="Paragraphedeliste"/>
              <w:numPr>
                <w:ilvl w:val="0"/>
                <w:numId w:val="2"/>
              </w:numPr>
              <w:spacing w:after="0" w:line="240" w:lineRule="auto"/>
            </w:pPr>
          </w:p>
        </w:tc>
        <w:tc>
          <w:tcPr>
            <w:tcW w:w="5048" w:type="dxa"/>
            <w:tcBorders>
              <w:top w:val="single" w:sz="4" w:space="0" w:color="FAD2A5" w:themeColor="accent1" w:themeTint="66"/>
            </w:tcBorders>
            <w:shd w:val="clear" w:color="auto" w:fill="FFFFFF" w:themeFill="background1"/>
          </w:tcPr>
          <w:p w14:paraId="1410CAEB" w14:textId="77777777" w:rsidR="009117C7" w:rsidRPr="004B3567" w:rsidRDefault="009117C7" w:rsidP="00417A48">
            <w:pPr>
              <w:cnfStyle w:val="000000000000" w:firstRow="0" w:lastRow="0" w:firstColumn="0" w:lastColumn="0" w:oddVBand="0" w:evenVBand="0" w:oddHBand="0" w:evenHBand="0" w:firstRowFirstColumn="0" w:firstRowLastColumn="0" w:lastRowFirstColumn="0" w:lastRowLastColumn="0"/>
              <w:rPr>
                <w:b/>
                <w:bCs/>
                <w:szCs w:val="18"/>
              </w:rPr>
            </w:pPr>
            <w:proofErr w:type="spellStart"/>
            <w:r>
              <w:rPr>
                <w:b/>
                <w:bCs/>
                <w:szCs w:val="18"/>
              </w:rPr>
              <w:t>Autres</w:t>
            </w:r>
            <w:proofErr w:type="spellEnd"/>
            <w:r>
              <w:rPr>
                <w:b/>
                <w:bCs/>
                <w:szCs w:val="18"/>
              </w:rPr>
              <w:t xml:space="preserve"> : </w:t>
            </w:r>
          </w:p>
        </w:tc>
        <w:tc>
          <w:tcPr>
            <w:tcW w:w="1390" w:type="dxa"/>
            <w:tcBorders>
              <w:top w:val="single" w:sz="4" w:space="0" w:color="FAD2A5" w:themeColor="accent1" w:themeTint="66"/>
            </w:tcBorders>
            <w:shd w:val="clear" w:color="auto" w:fill="FFFFFF" w:themeFill="background1"/>
          </w:tcPr>
          <w:p w14:paraId="63454713" w14:textId="77777777" w:rsidR="009117C7" w:rsidRDefault="009117C7" w:rsidP="00417A48">
            <w:pPr>
              <w:cnfStyle w:val="000000000000" w:firstRow="0" w:lastRow="0" w:firstColumn="0" w:lastColumn="0" w:oddVBand="0" w:evenVBand="0" w:oddHBand="0" w:evenHBand="0" w:firstRowFirstColumn="0" w:firstRowLastColumn="0" w:lastRowFirstColumn="0" w:lastRowLastColumn="0"/>
            </w:pPr>
          </w:p>
        </w:tc>
      </w:tr>
      <w:tr w:rsidR="009117C7" w:rsidRPr="00416A05" w14:paraId="74D61CE8" w14:textId="77777777" w:rsidTr="3DFADB70">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1707" w:type="dxa"/>
            <w:vMerge w:val="restart"/>
          </w:tcPr>
          <w:p w14:paraId="58B33EAC" w14:textId="77777777" w:rsidR="009117C7" w:rsidRPr="0074608D" w:rsidRDefault="009117C7" w:rsidP="009117C7">
            <w:pPr>
              <w:pStyle w:val="Paragraphedeliste"/>
              <w:numPr>
                <w:ilvl w:val="0"/>
                <w:numId w:val="2"/>
              </w:numPr>
              <w:spacing w:after="0" w:line="240" w:lineRule="auto"/>
            </w:pPr>
            <w:proofErr w:type="spellStart"/>
            <w:r w:rsidRPr="00DD477A">
              <w:t>Médicaments</w:t>
            </w:r>
            <w:proofErr w:type="spellEnd"/>
          </w:p>
        </w:tc>
        <w:tc>
          <w:tcPr>
            <w:tcW w:w="5048" w:type="dxa"/>
            <w:tcBorders>
              <w:bottom w:val="single" w:sz="4" w:space="0" w:color="FAD2A5" w:themeColor="accent1" w:themeTint="66"/>
            </w:tcBorders>
          </w:tcPr>
          <w:p w14:paraId="6F782439" w14:textId="77777777" w:rsidR="009117C7" w:rsidRPr="004B3567" w:rsidRDefault="009117C7" w:rsidP="00417A48">
            <w:pPr>
              <w:cnfStyle w:val="000000100000" w:firstRow="0" w:lastRow="0" w:firstColumn="0" w:lastColumn="0" w:oddVBand="0" w:evenVBand="0" w:oddHBand="1" w:evenHBand="0" w:firstRowFirstColumn="0" w:firstRowLastColumn="0" w:lastRowFirstColumn="0" w:lastRowLastColumn="0"/>
              <w:rPr>
                <w:b/>
                <w:bCs/>
                <w:szCs w:val="18"/>
                <w:lang w:val="fr-CA"/>
              </w:rPr>
            </w:pPr>
          </w:p>
          <w:p w14:paraId="6F129371" w14:textId="77777777" w:rsidR="009117C7" w:rsidRPr="004978BA" w:rsidRDefault="009117C7" w:rsidP="00417A48">
            <w:pPr>
              <w:cnfStyle w:val="000000100000" w:firstRow="0" w:lastRow="0" w:firstColumn="0" w:lastColumn="0" w:oddVBand="0" w:evenVBand="0" w:oddHBand="1" w:evenHBand="0" w:firstRowFirstColumn="0" w:firstRowLastColumn="0" w:lastRowFirstColumn="0" w:lastRowLastColumn="0"/>
              <w:rPr>
                <w:b/>
                <w:bCs/>
                <w:szCs w:val="18"/>
                <w:lang w:val="fr-CA"/>
              </w:rPr>
            </w:pPr>
            <w:r w:rsidRPr="004978BA">
              <w:rPr>
                <w:b/>
                <w:bCs/>
                <w:szCs w:val="18"/>
                <w:lang w:val="fr-CA"/>
              </w:rPr>
              <w:t xml:space="preserve">PLAN B (contraceptif d'urgence) : </w:t>
            </w:r>
          </w:p>
          <w:p w14:paraId="36AF5641" w14:textId="77777777" w:rsidR="009117C7" w:rsidRPr="00416A05" w:rsidRDefault="009117C7" w:rsidP="00417A48">
            <w:pPr>
              <w:cnfStyle w:val="000000100000" w:firstRow="0" w:lastRow="0" w:firstColumn="0" w:lastColumn="0" w:oddVBand="0" w:evenVBand="0" w:oddHBand="1" w:evenHBand="0" w:firstRowFirstColumn="0" w:firstRowLastColumn="0" w:lastRowFirstColumn="0" w:lastRowLastColumn="0"/>
              <w:rPr>
                <w:b/>
                <w:bCs/>
                <w:szCs w:val="18"/>
                <w:lang w:val="fr-CA"/>
              </w:rPr>
            </w:pPr>
            <w:r w:rsidRPr="00352478">
              <w:rPr>
                <w:i/>
                <w:iCs/>
                <w:sz w:val="16"/>
                <w:szCs w:val="14"/>
                <w:lang w:val="fr-CA"/>
              </w:rPr>
              <w:lastRenderedPageBreak/>
              <w:t xml:space="preserve">Certains pays n'ont pas de forme de Plan B parce que la planification familiale est tabou, c'est donc un médicament </w:t>
            </w:r>
            <w:r>
              <w:rPr>
                <w:i/>
                <w:iCs/>
                <w:sz w:val="16"/>
                <w:szCs w:val="14"/>
                <w:lang w:val="fr-CA"/>
              </w:rPr>
              <w:t>qu’il peut être recommandé d’apporter</w:t>
            </w:r>
            <w:r w:rsidRPr="00352478">
              <w:rPr>
                <w:i/>
                <w:iCs/>
                <w:sz w:val="16"/>
                <w:szCs w:val="14"/>
                <w:lang w:val="fr-CA"/>
              </w:rPr>
              <w:t xml:space="preserve"> </w:t>
            </w:r>
            <w:r>
              <w:rPr>
                <w:i/>
                <w:iCs/>
                <w:sz w:val="16"/>
                <w:szCs w:val="14"/>
                <w:lang w:val="fr-CA"/>
              </w:rPr>
              <w:t xml:space="preserve">pour se protéger en cas de grossesse non désirée. </w:t>
            </w:r>
            <w:r w:rsidRPr="00352478">
              <w:rPr>
                <w:i/>
                <w:iCs/>
                <w:sz w:val="16"/>
                <w:szCs w:val="14"/>
                <w:lang w:val="fr-CA"/>
              </w:rPr>
              <w:t xml:space="preserve"> </w:t>
            </w:r>
            <w:r w:rsidRPr="00416A05">
              <w:rPr>
                <w:i/>
                <w:iCs/>
                <w:sz w:val="16"/>
                <w:szCs w:val="14"/>
                <w:highlight w:val="yellow"/>
                <w:lang w:val="fr-CA"/>
              </w:rPr>
              <w:t>Merci d'indiquer si c'est le cas</w:t>
            </w:r>
            <w:r w:rsidRPr="00416A05">
              <w:rPr>
                <w:i/>
                <w:iCs/>
                <w:sz w:val="16"/>
                <w:szCs w:val="14"/>
                <w:lang w:val="fr-CA"/>
              </w:rPr>
              <w:t xml:space="preserve"> </w:t>
            </w:r>
          </w:p>
          <w:p w14:paraId="7F8CCD5B" w14:textId="77777777" w:rsidR="009117C7" w:rsidRPr="00416A05" w:rsidRDefault="009117C7" w:rsidP="00417A48">
            <w:pPr>
              <w:cnfStyle w:val="000000100000" w:firstRow="0" w:lastRow="0" w:firstColumn="0" w:lastColumn="0" w:oddVBand="0" w:evenVBand="0" w:oddHBand="1" w:evenHBand="0" w:firstRowFirstColumn="0" w:firstRowLastColumn="0" w:lastRowFirstColumn="0" w:lastRowLastColumn="0"/>
              <w:rPr>
                <w:b/>
                <w:bCs/>
                <w:szCs w:val="18"/>
                <w:lang w:val="fr-CA"/>
              </w:rPr>
            </w:pPr>
          </w:p>
        </w:tc>
        <w:tc>
          <w:tcPr>
            <w:tcW w:w="1390" w:type="dxa"/>
            <w:tcBorders>
              <w:bottom w:val="single" w:sz="4" w:space="0" w:color="FAD2A5" w:themeColor="accent1" w:themeTint="66"/>
            </w:tcBorders>
          </w:tcPr>
          <w:p w14:paraId="57AF22C7" w14:textId="7BCEED26" w:rsidR="009117C7" w:rsidRPr="00416A05" w:rsidRDefault="009117C7" w:rsidP="00417A48">
            <w:pPr>
              <w:cnfStyle w:val="000000100000" w:firstRow="0" w:lastRow="0" w:firstColumn="0" w:lastColumn="0" w:oddVBand="0" w:evenVBand="0" w:oddHBand="1" w:evenHBand="0" w:firstRowFirstColumn="0" w:firstRowLastColumn="0" w:lastRowFirstColumn="0" w:lastRowLastColumn="0"/>
              <w:rPr>
                <w:lang w:val="fr-CA"/>
              </w:rPr>
            </w:pPr>
          </w:p>
        </w:tc>
      </w:tr>
      <w:tr w:rsidR="009117C7" w:rsidRPr="00745CF0" w14:paraId="0124AE73" w14:textId="77777777" w:rsidTr="3DFADB70">
        <w:trPr>
          <w:trHeight w:val="651"/>
        </w:trPr>
        <w:tc>
          <w:tcPr>
            <w:cnfStyle w:val="001000000000" w:firstRow="0" w:lastRow="0" w:firstColumn="1" w:lastColumn="0" w:oddVBand="0" w:evenVBand="0" w:oddHBand="0" w:evenHBand="0" w:firstRowFirstColumn="0" w:firstRowLastColumn="0" w:lastRowFirstColumn="0" w:lastRowLastColumn="0"/>
            <w:tcW w:w="1707" w:type="dxa"/>
            <w:vMerge/>
          </w:tcPr>
          <w:p w14:paraId="551FF0B5" w14:textId="77777777" w:rsidR="009117C7" w:rsidRPr="00416A05" w:rsidRDefault="009117C7" w:rsidP="009117C7">
            <w:pPr>
              <w:pStyle w:val="Paragraphedeliste"/>
              <w:numPr>
                <w:ilvl w:val="0"/>
                <w:numId w:val="2"/>
              </w:numPr>
              <w:spacing w:after="0" w:line="240" w:lineRule="auto"/>
              <w:rPr>
                <w:lang w:val="fr-CA"/>
              </w:rPr>
            </w:pPr>
          </w:p>
        </w:tc>
        <w:tc>
          <w:tcPr>
            <w:tcW w:w="5048" w:type="dxa"/>
            <w:tcBorders>
              <w:top w:val="single" w:sz="4" w:space="0" w:color="FAD2A5" w:themeColor="accent1" w:themeTint="66"/>
              <w:bottom w:val="single" w:sz="4" w:space="0" w:color="FAD2A5" w:themeColor="accent1" w:themeTint="66"/>
            </w:tcBorders>
            <w:shd w:val="clear" w:color="auto" w:fill="FCE8D2" w:themeFill="accent1" w:themeFillTint="33"/>
          </w:tcPr>
          <w:p w14:paraId="4562367B" w14:textId="77777777" w:rsidR="009117C7" w:rsidRPr="004B3567" w:rsidRDefault="009117C7" w:rsidP="00417A48">
            <w:pPr>
              <w:cnfStyle w:val="000000000000" w:firstRow="0" w:lastRow="0" w:firstColumn="0" w:lastColumn="0" w:oddVBand="0" w:evenVBand="0" w:oddHBand="0" w:evenHBand="0" w:firstRowFirstColumn="0" w:firstRowLastColumn="0" w:lastRowFirstColumn="0" w:lastRowLastColumn="0"/>
              <w:rPr>
                <w:b/>
                <w:bCs/>
                <w:szCs w:val="18"/>
                <w:lang w:val="fr-CA"/>
              </w:rPr>
            </w:pPr>
            <w:r w:rsidRPr="004B3567">
              <w:rPr>
                <w:b/>
                <w:bCs/>
                <w:szCs w:val="18"/>
                <w:lang w:val="fr-CA"/>
              </w:rPr>
              <w:t>Antibiotiques :</w:t>
            </w:r>
          </w:p>
          <w:p w14:paraId="63D0E7A5" w14:textId="77777777" w:rsidR="009117C7" w:rsidRPr="004B3567" w:rsidRDefault="009117C7" w:rsidP="00417A48">
            <w:pPr>
              <w:cnfStyle w:val="000000000000" w:firstRow="0" w:lastRow="0" w:firstColumn="0" w:lastColumn="0" w:oddVBand="0" w:evenVBand="0" w:oddHBand="0" w:evenHBand="0" w:firstRowFirstColumn="0" w:firstRowLastColumn="0" w:lastRowFirstColumn="0" w:lastRowLastColumn="0"/>
              <w:rPr>
                <w:b/>
                <w:bCs/>
                <w:szCs w:val="18"/>
                <w:lang w:val="fr-CA"/>
              </w:rPr>
            </w:pPr>
          </w:p>
        </w:tc>
        <w:tc>
          <w:tcPr>
            <w:tcW w:w="1390" w:type="dxa"/>
            <w:tcBorders>
              <w:top w:val="single" w:sz="4" w:space="0" w:color="FAD2A5" w:themeColor="accent1" w:themeTint="66"/>
              <w:bottom w:val="single" w:sz="4" w:space="0" w:color="FAD2A5" w:themeColor="accent1" w:themeTint="66"/>
            </w:tcBorders>
            <w:shd w:val="clear" w:color="auto" w:fill="FCE8D2" w:themeFill="accent1" w:themeFillTint="33"/>
          </w:tcPr>
          <w:p w14:paraId="60539269" w14:textId="33C2310A" w:rsidR="009117C7" w:rsidRPr="00C74666" w:rsidRDefault="009117C7" w:rsidP="00417A48">
            <w:pPr>
              <w:cnfStyle w:val="000000000000" w:firstRow="0" w:lastRow="0" w:firstColumn="0" w:lastColumn="0" w:oddVBand="0" w:evenVBand="0" w:oddHBand="0" w:evenHBand="0" w:firstRowFirstColumn="0" w:firstRowLastColumn="0" w:lastRowFirstColumn="0" w:lastRowLastColumn="0"/>
              <w:rPr>
                <w:lang w:val="fr-CA"/>
              </w:rPr>
            </w:pPr>
          </w:p>
        </w:tc>
      </w:tr>
      <w:tr w:rsidR="009117C7" w:rsidRPr="00D715DE" w14:paraId="767D4567" w14:textId="77777777" w:rsidTr="3DFADB70">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707" w:type="dxa"/>
            <w:vMerge/>
          </w:tcPr>
          <w:p w14:paraId="77451F41" w14:textId="77777777" w:rsidR="009117C7" w:rsidRPr="00DD477A" w:rsidRDefault="009117C7" w:rsidP="009117C7">
            <w:pPr>
              <w:pStyle w:val="Paragraphedeliste"/>
              <w:numPr>
                <w:ilvl w:val="0"/>
                <w:numId w:val="2"/>
              </w:numPr>
              <w:spacing w:after="0" w:line="240" w:lineRule="auto"/>
            </w:pPr>
          </w:p>
        </w:tc>
        <w:tc>
          <w:tcPr>
            <w:tcW w:w="5048" w:type="dxa"/>
            <w:tcBorders>
              <w:top w:val="single" w:sz="4" w:space="0" w:color="FAD2A5" w:themeColor="accent1" w:themeTint="66"/>
            </w:tcBorders>
          </w:tcPr>
          <w:p w14:paraId="31CD0AA2" w14:textId="77777777" w:rsidR="009117C7" w:rsidRPr="004B3567" w:rsidRDefault="009117C7" w:rsidP="00417A48">
            <w:pPr>
              <w:cnfStyle w:val="000000100000" w:firstRow="0" w:lastRow="0" w:firstColumn="0" w:lastColumn="0" w:oddVBand="0" w:evenVBand="0" w:oddHBand="1" w:evenHBand="0" w:firstRowFirstColumn="0" w:firstRowLastColumn="0" w:lastRowFirstColumn="0" w:lastRowLastColumn="0"/>
              <w:rPr>
                <w:b/>
                <w:bCs/>
                <w:szCs w:val="18"/>
                <w:lang w:val="fr-CA"/>
              </w:rPr>
            </w:pPr>
            <w:r w:rsidRPr="004B3567">
              <w:rPr>
                <w:b/>
                <w:bCs/>
                <w:szCs w:val="18"/>
                <w:lang w:val="fr-CA"/>
              </w:rPr>
              <w:t>Post-exposition au VIH :</w:t>
            </w:r>
          </w:p>
          <w:p w14:paraId="221DBE32" w14:textId="77777777" w:rsidR="009117C7" w:rsidRPr="00D715DE" w:rsidRDefault="009117C7" w:rsidP="00417A48">
            <w:pPr>
              <w:cnfStyle w:val="000000100000" w:firstRow="0" w:lastRow="0" w:firstColumn="0" w:lastColumn="0" w:oddVBand="0" w:evenVBand="0" w:oddHBand="1" w:evenHBand="0" w:firstRowFirstColumn="0" w:firstRowLastColumn="0" w:lastRowFirstColumn="0" w:lastRowLastColumn="0"/>
              <w:rPr>
                <w:i/>
                <w:iCs/>
                <w:szCs w:val="18"/>
              </w:rPr>
            </w:pPr>
            <w:r w:rsidRPr="00352478">
              <w:rPr>
                <w:i/>
                <w:iCs/>
                <w:sz w:val="16"/>
                <w:szCs w:val="14"/>
                <w:lang w:val="fr-CA"/>
              </w:rPr>
              <w:t xml:space="preserve">Certaines organisations font voyager leur personnel avec une dose de médicament post-exposition pour le VIH car le premier comprimé doit être pris dans les 48 heures suivant l'exposition et souvent, il n'est pas possible d'être évacué aussi rapidement ou de localiser le médicament dans le pays aussi rapidement. </w:t>
            </w:r>
            <w:proofErr w:type="spellStart"/>
            <w:r w:rsidRPr="002B1605">
              <w:rPr>
                <w:i/>
                <w:iCs/>
                <w:sz w:val="16"/>
                <w:szCs w:val="14"/>
                <w:highlight w:val="yellow"/>
              </w:rPr>
              <w:t>Veuillez</w:t>
            </w:r>
            <w:proofErr w:type="spellEnd"/>
            <w:r w:rsidRPr="002B1605">
              <w:rPr>
                <w:i/>
                <w:iCs/>
                <w:sz w:val="16"/>
                <w:szCs w:val="14"/>
                <w:highlight w:val="yellow"/>
              </w:rPr>
              <w:t xml:space="preserve"> informer </w:t>
            </w:r>
            <w:r>
              <w:rPr>
                <w:i/>
                <w:iCs/>
                <w:sz w:val="16"/>
                <w:szCs w:val="14"/>
                <w:highlight w:val="yellow"/>
              </w:rPr>
              <w:t>Carrefour International</w:t>
            </w:r>
            <w:r w:rsidRPr="002B1605">
              <w:rPr>
                <w:i/>
                <w:iCs/>
                <w:sz w:val="16"/>
                <w:szCs w:val="14"/>
                <w:highlight w:val="yellow"/>
              </w:rPr>
              <w:t xml:space="preserve"> </w:t>
            </w:r>
            <w:proofErr w:type="spellStart"/>
            <w:r w:rsidRPr="002B1605">
              <w:rPr>
                <w:i/>
                <w:iCs/>
                <w:sz w:val="16"/>
                <w:szCs w:val="14"/>
                <w:highlight w:val="yellow"/>
              </w:rPr>
              <w:t>si</w:t>
            </w:r>
            <w:proofErr w:type="spellEnd"/>
            <w:r w:rsidRPr="002B1605">
              <w:rPr>
                <w:i/>
                <w:iCs/>
                <w:sz w:val="16"/>
                <w:szCs w:val="14"/>
                <w:highlight w:val="yellow"/>
              </w:rPr>
              <w:t xml:space="preserve"> </w:t>
            </w:r>
            <w:proofErr w:type="spellStart"/>
            <w:r w:rsidRPr="002B1605">
              <w:rPr>
                <w:i/>
                <w:iCs/>
                <w:sz w:val="16"/>
                <w:szCs w:val="14"/>
                <w:highlight w:val="yellow"/>
              </w:rPr>
              <w:t>c'est</w:t>
            </w:r>
            <w:proofErr w:type="spellEnd"/>
            <w:r w:rsidRPr="002B1605">
              <w:rPr>
                <w:i/>
                <w:iCs/>
                <w:sz w:val="16"/>
                <w:szCs w:val="14"/>
                <w:highlight w:val="yellow"/>
              </w:rPr>
              <w:t xml:space="preserve"> le </w:t>
            </w:r>
            <w:proofErr w:type="spellStart"/>
            <w:r w:rsidRPr="002B1605">
              <w:rPr>
                <w:i/>
                <w:iCs/>
                <w:sz w:val="16"/>
                <w:szCs w:val="14"/>
                <w:highlight w:val="yellow"/>
              </w:rPr>
              <w:t>cas</w:t>
            </w:r>
            <w:proofErr w:type="spellEnd"/>
            <w:r w:rsidRPr="002B1605">
              <w:rPr>
                <w:i/>
                <w:iCs/>
                <w:sz w:val="16"/>
                <w:szCs w:val="14"/>
              </w:rPr>
              <w:t xml:space="preserve"> </w:t>
            </w:r>
          </w:p>
        </w:tc>
        <w:tc>
          <w:tcPr>
            <w:tcW w:w="1390" w:type="dxa"/>
            <w:tcBorders>
              <w:top w:val="single" w:sz="4" w:space="0" w:color="FAD2A5" w:themeColor="accent1" w:themeTint="66"/>
            </w:tcBorders>
          </w:tcPr>
          <w:p w14:paraId="6A1659BB" w14:textId="77777777" w:rsidR="009117C7" w:rsidRPr="00D715DE" w:rsidRDefault="009117C7" w:rsidP="00417A48">
            <w:pPr>
              <w:cnfStyle w:val="000000100000" w:firstRow="0" w:lastRow="0" w:firstColumn="0" w:lastColumn="0" w:oddVBand="0" w:evenVBand="0" w:oddHBand="1" w:evenHBand="0" w:firstRowFirstColumn="0" w:firstRowLastColumn="0" w:lastRowFirstColumn="0" w:lastRowLastColumn="0"/>
            </w:pPr>
          </w:p>
        </w:tc>
      </w:tr>
      <w:tr w:rsidR="009117C7" w:rsidRPr="00D715DE" w14:paraId="0802D244" w14:textId="77777777" w:rsidTr="3DFADB70">
        <w:trPr>
          <w:trHeight w:val="1114"/>
        </w:trPr>
        <w:tc>
          <w:tcPr>
            <w:cnfStyle w:val="001000000000" w:firstRow="0" w:lastRow="0" w:firstColumn="1" w:lastColumn="0" w:oddVBand="0" w:evenVBand="0" w:oddHBand="0" w:evenHBand="0" w:firstRowFirstColumn="0" w:firstRowLastColumn="0" w:lastRowFirstColumn="0" w:lastRowLastColumn="0"/>
            <w:tcW w:w="1707" w:type="dxa"/>
            <w:vMerge/>
          </w:tcPr>
          <w:p w14:paraId="3EDC84E4" w14:textId="77777777" w:rsidR="009117C7" w:rsidRPr="00DD477A" w:rsidRDefault="009117C7" w:rsidP="009117C7">
            <w:pPr>
              <w:pStyle w:val="Paragraphedeliste"/>
              <w:numPr>
                <w:ilvl w:val="0"/>
                <w:numId w:val="2"/>
              </w:numPr>
              <w:spacing w:after="0" w:line="240" w:lineRule="auto"/>
            </w:pPr>
          </w:p>
        </w:tc>
        <w:tc>
          <w:tcPr>
            <w:tcW w:w="5048" w:type="dxa"/>
            <w:tcBorders>
              <w:top w:val="single" w:sz="4" w:space="0" w:color="FAD2A5" w:themeColor="accent1" w:themeTint="66"/>
            </w:tcBorders>
            <w:shd w:val="clear" w:color="auto" w:fill="FCE8D2" w:themeFill="accent1" w:themeFillTint="33"/>
          </w:tcPr>
          <w:p w14:paraId="2CE2FE10" w14:textId="77777777" w:rsidR="009117C7" w:rsidRPr="004B3567" w:rsidRDefault="009117C7" w:rsidP="00417A48">
            <w:pPr>
              <w:cnfStyle w:val="000000000000" w:firstRow="0" w:lastRow="0" w:firstColumn="0" w:lastColumn="0" w:oddVBand="0" w:evenVBand="0" w:oddHBand="0" w:evenHBand="0" w:firstRowFirstColumn="0" w:firstRowLastColumn="0" w:lastRowFirstColumn="0" w:lastRowLastColumn="0"/>
              <w:rPr>
                <w:b/>
                <w:bCs/>
                <w:szCs w:val="18"/>
                <w:lang w:val="fr-CA"/>
              </w:rPr>
            </w:pPr>
            <w:r>
              <w:rPr>
                <w:b/>
                <w:bCs/>
                <w:szCs w:val="18"/>
                <w:lang w:val="fr-CA"/>
              </w:rPr>
              <w:t>Autres :</w:t>
            </w:r>
          </w:p>
        </w:tc>
        <w:tc>
          <w:tcPr>
            <w:tcW w:w="1390" w:type="dxa"/>
            <w:tcBorders>
              <w:top w:val="single" w:sz="4" w:space="0" w:color="FAD2A5" w:themeColor="accent1" w:themeTint="66"/>
            </w:tcBorders>
            <w:shd w:val="clear" w:color="auto" w:fill="FCE8D2" w:themeFill="accent1" w:themeFillTint="33"/>
          </w:tcPr>
          <w:p w14:paraId="1B39807C" w14:textId="77777777" w:rsidR="009117C7" w:rsidRPr="00D715DE" w:rsidRDefault="009117C7" w:rsidP="00417A48">
            <w:pPr>
              <w:cnfStyle w:val="000000000000" w:firstRow="0" w:lastRow="0" w:firstColumn="0" w:lastColumn="0" w:oddVBand="0" w:evenVBand="0" w:oddHBand="0" w:evenHBand="0" w:firstRowFirstColumn="0" w:firstRowLastColumn="0" w:lastRowFirstColumn="0" w:lastRowLastColumn="0"/>
            </w:pPr>
          </w:p>
        </w:tc>
      </w:tr>
      <w:tr w:rsidR="009117C7" w:rsidRPr="00E82DA9" w14:paraId="0AB82BF1" w14:textId="77777777" w:rsidTr="3DFAD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shd w:val="clear" w:color="auto" w:fill="FFFFFF" w:themeFill="background1"/>
          </w:tcPr>
          <w:p w14:paraId="6F493D89" w14:textId="77777777" w:rsidR="009117C7" w:rsidRPr="00352478" w:rsidRDefault="009117C7" w:rsidP="009117C7">
            <w:pPr>
              <w:pStyle w:val="Paragraphedeliste"/>
              <w:numPr>
                <w:ilvl w:val="0"/>
                <w:numId w:val="2"/>
              </w:numPr>
              <w:spacing w:after="0" w:line="240" w:lineRule="auto"/>
              <w:rPr>
                <w:lang w:val="fr-CA"/>
              </w:rPr>
            </w:pPr>
            <w:r w:rsidRPr="00352478">
              <w:rPr>
                <w:lang w:val="fr-CA"/>
              </w:rPr>
              <w:t>Échographie (selon l'étendue des blessures et le type de traumatisme)</w:t>
            </w:r>
          </w:p>
        </w:tc>
        <w:tc>
          <w:tcPr>
            <w:tcW w:w="5048" w:type="dxa"/>
            <w:shd w:val="clear" w:color="auto" w:fill="FFFFFF" w:themeFill="background1"/>
          </w:tcPr>
          <w:p w14:paraId="67CAB1DE" w14:textId="3F413952" w:rsidR="009117C7" w:rsidRPr="00352478" w:rsidRDefault="009117C7" w:rsidP="3DFADB70">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lang w:val="fr-CA"/>
              </w:rPr>
            </w:pPr>
          </w:p>
        </w:tc>
        <w:tc>
          <w:tcPr>
            <w:tcW w:w="1390" w:type="dxa"/>
            <w:shd w:val="clear" w:color="auto" w:fill="FFFFFF" w:themeFill="background1"/>
          </w:tcPr>
          <w:p w14:paraId="661690A6" w14:textId="4919126E" w:rsidR="009117C7" w:rsidRPr="00352478" w:rsidRDefault="009117C7" w:rsidP="3DFADB70">
            <w:pPr>
              <w:cnfStyle w:val="000000100000" w:firstRow="0" w:lastRow="0" w:firstColumn="0" w:lastColumn="0" w:oddVBand="0" w:evenVBand="0" w:oddHBand="1" w:evenHBand="0" w:firstRowFirstColumn="0" w:firstRowLastColumn="0" w:lastRowFirstColumn="0" w:lastRowLastColumn="0"/>
              <w:rPr>
                <w:rFonts w:ascii="Calibri" w:hAnsi="Calibri"/>
                <w:lang w:val="fr-CA"/>
              </w:rPr>
            </w:pPr>
          </w:p>
        </w:tc>
      </w:tr>
      <w:tr w:rsidR="009117C7" w14:paraId="6924E552" w14:textId="77777777" w:rsidTr="3DFADB70">
        <w:tc>
          <w:tcPr>
            <w:cnfStyle w:val="001000000000" w:firstRow="0" w:lastRow="0" w:firstColumn="1" w:lastColumn="0" w:oddVBand="0" w:evenVBand="0" w:oddHBand="0" w:evenHBand="0" w:firstRowFirstColumn="0" w:firstRowLastColumn="0" w:lastRowFirstColumn="0" w:lastRowLastColumn="0"/>
            <w:tcW w:w="1707" w:type="dxa"/>
            <w:shd w:val="clear" w:color="auto" w:fill="FCE8D2" w:themeFill="accent1" w:themeFillTint="33"/>
          </w:tcPr>
          <w:p w14:paraId="567A64C9" w14:textId="77777777" w:rsidR="009117C7" w:rsidRDefault="009117C7" w:rsidP="009117C7">
            <w:pPr>
              <w:pStyle w:val="Paragraphedeliste"/>
              <w:numPr>
                <w:ilvl w:val="0"/>
                <w:numId w:val="2"/>
              </w:numPr>
              <w:spacing w:after="0" w:line="240" w:lineRule="auto"/>
            </w:pPr>
            <w:proofErr w:type="spellStart"/>
            <w:r>
              <w:t>Autres</w:t>
            </w:r>
            <w:proofErr w:type="spellEnd"/>
            <w:r>
              <w:t xml:space="preserve"> </w:t>
            </w:r>
          </w:p>
        </w:tc>
        <w:tc>
          <w:tcPr>
            <w:tcW w:w="5048" w:type="dxa"/>
            <w:shd w:val="clear" w:color="auto" w:fill="FCE8D2" w:themeFill="accent1" w:themeFillTint="33"/>
          </w:tcPr>
          <w:p w14:paraId="3079619D" w14:textId="77777777" w:rsidR="009117C7" w:rsidRDefault="009117C7" w:rsidP="00417A48">
            <w:pPr>
              <w:cnfStyle w:val="000000000000" w:firstRow="0" w:lastRow="0" w:firstColumn="0" w:lastColumn="0" w:oddVBand="0" w:evenVBand="0" w:oddHBand="0" w:evenHBand="0" w:firstRowFirstColumn="0" w:firstRowLastColumn="0" w:lastRowFirstColumn="0" w:lastRowLastColumn="0"/>
            </w:pPr>
          </w:p>
        </w:tc>
        <w:tc>
          <w:tcPr>
            <w:tcW w:w="1390" w:type="dxa"/>
            <w:shd w:val="clear" w:color="auto" w:fill="FCE8D2" w:themeFill="accent1" w:themeFillTint="33"/>
          </w:tcPr>
          <w:p w14:paraId="3BA2A1C5" w14:textId="77777777" w:rsidR="009117C7" w:rsidRDefault="009117C7" w:rsidP="00417A48">
            <w:pPr>
              <w:cnfStyle w:val="000000000000" w:firstRow="0" w:lastRow="0" w:firstColumn="0" w:lastColumn="0" w:oddVBand="0" w:evenVBand="0" w:oddHBand="0" w:evenHBand="0" w:firstRowFirstColumn="0" w:firstRowLastColumn="0" w:lastRowFirstColumn="0" w:lastRowLastColumn="0"/>
            </w:pPr>
          </w:p>
        </w:tc>
      </w:tr>
    </w:tbl>
    <w:p w14:paraId="38B2CBF6" w14:textId="5FAB96C5" w:rsidR="00E965F9" w:rsidRDefault="00E965F9" w:rsidP="00722442">
      <w:pPr>
        <w:spacing w:before="0" w:after="0" w:line="240" w:lineRule="auto"/>
        <w:ind w:left="720"/>
        <w:rPr>
          <w:rFonts w:cstheme="minorHAnsi"/>
          <w:sz w:val="22"/>
          <w:szCs w:val="22"/>
        </w:rPr>
      </w:pPr>
    </w:p>
    <w:p w14:paraId="54C3E892" w14:textId="77777777" w:rsidR="003C5C76" w:rsidRPr="00A96F0B" w:rsidRDefault="003C5C76" w:rsidP="3DFADB70">
      <w:pPr>
        <w:spacing w:before="0" w:after="0" w:line="240" w:lineRule="auto"/>
        <w:ind w:left="720"/>
        <w:rPr>
          <w:sz w:val="22"/>
          <w:szCs w:val="22"/>
        </w:rPr>
      </w:pPr>
    </w:p>
    <w:p w14:paraId="6ED385E9" w14:textId="2E787530" w:rsidR="3DFADB70" w:rsidRDefault="3DFADB70" w:rsidP="3DFADB70">
      <w:pPr>
        <w:spacing w:before="0" w:after="0" w:line="240" w:lineRule="auto"/>
        <w:ind w:left="720"/>
        <w:rPr>
          <w:rFonts w:ascii="Calibri" w:hAnsi="Calibri"/>
        </w:rPr>
      </w:pPr>
    </w:p>
    <w:p w14:paraId="477554C0" w14:textId="2B646D15" w:rsidR="3DFADB70" w:rsidRDefault="3DFADB70" w:rsidP="3DFADB70">
      <w:pPr>
        <w:spacing w:before="0" w:after="0" w:line="240" w:lineRule="auto"/>
        <w:ind w:left="720"/>
        <w:rPr>
          <w:rFonts w:ascii="Calibri" w:hAnsi="Calibri"/>
        </w:rPr>
      </w:pPr>
    </w:p>
    <w:p w14:paraId="0E0919A7" w14:textId="6DDBE14E" w:rsidR="3DFADB70" w:rsidRDefault="3DFADB70" w:rsidP="3DFADB70">
      <w:pPr>
        <w:spacing w:before="0" w:after="0" w:line="240" w:lineRule="auto"/>
        <w:ind w:left="720"/>
        <w:rPr>
          <w:rFonts w:ascii="Calibri" w:hAnsi="Calibri"/>
        </w:rPr>
      </w:pPr>
    </w:p>
    <w:p w14:paraId="47E4F63D" w14:textId="4BB60B0B" w:rsidR="3DFADB70" w:rsidRDefault="3DFADB70" w:rsidP="3DFADB70">
      <w:pPr>
        <w:spacing w:before="0" w:after="0" w:line="240" w:lineRule="auto"/>
        <w:ind w:left="720"/>
        <w:rPr>
          <w:rFonts w:ascii="Calibri" w:hAnsi="Calibri"/>
        </w:rPr>
      </w:pPr>
    </w:p>
    <w:p w14:paraId="28EEE9F2" w14:textId="478819FC" w:rsidR="3DFADB70" w:rsidRDefault="3DFADB70" w:rsidP="3DFADB70">
      <w:pPr>
        <w:spacing w:before="0" w:after="0" w:line="240" w:lineRule="auto"/>
        <w:ind w:left="720"/>
        <w:rPr>
          <w:rFonts w:ascii="Calibri" w:hAnsi="Calibri"/>
        </w:rPr>
      </w:pPr>
    </w:p>
    <w:p w14:paraId="25281AD4" w14:textId="23BF5857" w:rsidR="3DFADB70" w:rsidRDefault="3DFADB70" w:rsidP="3DFADB70">
      <w:pPr>
        <w:spacing w:before="0" w:after="0" w:line="240" w:lineRule="auto"/>
        <w:ind w:left="720"/>
        <w:rPr>
          <w:rFonts w:ascii="Calibri" w:hAnsi="Calibri"/>
        </w:rPr>
      </w:pPr>
    </w:p>
    <w:p w14:paraId="7A08FD8A" w14:textId="4C4830C7" w:rsidR="3DFADB70" w:rsidRDefault="3DFADB70" w:rsidP="3DFADB70">
      <w:pPr>
        <w:spacing w:before="0" w:after="0" w:line="240" w:lineRule="auto"/>
        <w:ind w:left="720"/>
        <w:rPr>
          <w:rFonts w:ascii="Calibri" w:hAnsi="Calibri"/>
        </w:rPr>
      </w:pPr>
    </w:p>
    <w:p w14:paraId="6DEF3709" w14:textId="4AD2E2D0" w:rsidR="3DFADB70" w:rsidRDefault="3DFADB70" w:rsidP="3DFADB70">
      <w:pPr>
        <w:spacing w:before="0" w:after="0" w:line="240" w:lineRule="auto"/>
        <w:ind w:left="720"/>
        <w:rPr>
          <w:rFonts w:ascii="Calibri" w:hAnsi="Calibri"/>
        </w:rPr>
      </w:pPr>
    </w:p>
    <w:p w14:paraId="792C8CC4" w14:textId="7CA23BE5" w:rsidR="3DFADB70" w:rsidRDefault="3DFADB70" w:rsidP="3DFADB70">
      <w:pPr>
        <w:spacing w:before="0" w:after="0" w:line="240" w:lineRule="auto"/>
        <w:ind w:left="720"/>
        <w:rPr>
          <w:rFonts w:ascii="Calibri" w:hAnsi="Calibri"/>
        </w:rPr>
      </w:pPr>
    </w:p>
    <w:p w14:paraId="1C2E936F" w14:textId="46213B56" w:rsidR="3DFADB70" w:rsidRDefault="3DFADB70" w:rsidP="3DFADB70">
      <w:pPr>
        <w:spacing w:before="0" w:after="0" w:line="240" w:lineRule="auto"/>
        <w:ind w:left="720"/>
        <w:rPr>
          <w:rFonts w:ascii="Calibri" w:hAnsi="Calibri"/>
        </w:rPr>
      </w:pPr>
    </w:p>
    <w:p w14:paraId="065AACF3" w14:textId="77777777" w:rsidR="00722442" w:rsidRDefault="00722442" w:rsidP="00722442">
      <w:pPr>
        <w:spacing w:before="0" w:after="0" w:line="240" w:lineRule="auto"/>
        <w:ind w:left="1080" w:hanging="360"/>
        <w:rPr>
          <w:rFonts w:cstheme="minorHAnsi"/>
          <w:sz w:val="22"/>
          <w:szCs w:val="22"/>
        </w:rPr>
      </w:pPr>
    </w:p>
    <w:p w14:paraId="73D0079F" w14:textId="77777777" w:rsidR="00E81D80" w:rsidRPr="00E81D80" w:rsidRDefault="00E81D80" w:rsidP="00E81D80">
      <w:pPr>
        <w:spacing w:before="0" w:after="0" w:line="240" w:lineRule="auto"/>
        <w:ind w:left="720"/>
        <w:rPr>
          <w:rFonts w:cstheme="minorHAnsi"/>
          <w:sz w:val="22"/>
          <w:szCs w:val="22"/>
          <w:lang w:val="fr-CA"/>
        </w:rPr>
      </w:pPr>
      <w:r w:rsidRPr="00A96F0B">
        <w:rPr>
          <w:sz w:val="22"/>
          <w:szCs w:val="22"/>
          <w:lang w:val="fr-CA"/>
        </w:rPr>
        <w:t>Vous devriez également utiliser cette section pour mettre en évidence des informations importantes telles que:</w:t>
      </w:r>
    </w:p>
    <w:p w14:paraId="4A94D403" w14:textId="77777777" w:rsidR="00205B49" w:rsidRPr="00E81D80" w:rsidRDefault="00205B49" w:rsidP="00722442">
      <w:pPr>
        <w:spacing w:before="0" w:after="0" w:line="240" w:lineRule="auto"/>
        <w:ind w:left="1080" w:hanging="360"/>
        <w:rPr>
          <w:rFonts w:cstheme="minorHAnsi"/>
          <w:sz w:val="22"/>
          <w:szCs w:val="22"/>
          <w:lang w:val="fr-CA"/>
        </w:rPr>
      </w:pPr>
    </w:p>
    <w:tbl>
      <w:tblPr>
        <w:tblStyle w:val="TableauListe2-Accentuation1"/>
        <w:tblW w:w="8353" w:type="dxa"/>
        <w:tblInd w:w="719" w:type="dxa"/>
        <w:tblLook w:val="04A0" w:firstRow="1" w:lastRow="0" w:firstColumn="1" w:lastColumn="0" w:noHBand="0" w:noVBand="1"/>
      </w:tblPr>
      <w:tblGrid>
        <w:gridCol w:w="3402"/>
        <w:gridCol w:w="4951"/>
      </w:tblGrid>
      <w:tr w:rsidR="00686B62" w:rsidRPr="00E82DA9" w14:paraId="5486EA6A" w14:textId="77777777" w:rsidTr="3DFADB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70C6358" w14:textId="5C92B056" w:rsidR="00686B62" w:rsidRPr="00686B62" w:rsidRDefault="00686B62" w:rsidP="00686B62">
            <w:pPr>
              <w:spacing w:before="0" w:after="0" w:line="240" w:lineRule="auto"/>
              <w:rPr>
                <w:rFonts w:cstheme="minorHAnsi"/>
                <w:sz w:val="22"/>
                <w:szCs w:val="22"/>
                <w:lang w:val="fr-CA"/>
              </w:rPr>
            </w:pPr>
            <w:r w:rsidRPr="003A0497">
              <w:rPr>
                <w:lang w:val="fr-CA"/>
              </w:rPr>
              <w:t>Quels hôpitaux administrent des trousses médico-légales</w:t>
            </w:r>
          </w:p>
        </w:tc>
        <w:tc>
          <w:tcPr>
            <w:tcW w:w="4951" w:type="dxa"/>
          </w:tcPr>
          <w:p w14:paraId="014BD069" w14:textId="77777777" w:rsidR="00686B62" w:rsidRPr="00686B62" w:rsidRDefault="00686B62" w:rsidP="00686B62">
            <w:pPr>
              <w:spacing w:before="0" w:after="0" w:line="240" w:lineRule="auto"/>
              <w:cnfStyle w:val="100000000000" w:firstRow="1" w:lastRow="0" w:firstColumn="0" w:lastColumn="0" w:oddVBand="0" w:evenVBand="0" w:oddHBand="0" w:evenHBand="0" w:firstRowFirstColumn="0" w:firstRowLastColumn="0" w:lastRowFirstColumn="0" w:lastRowLastColumn="0"/>
              <w:rPr>
                <w:rFonts w:cstheme="minorHAnsi"/>
                <w:sz w:val="22"/>
                <w:szCs w:val="22"/>
                <w:lang w:val="fr-CA"/>
              </w:rPr>
            </w:pPr>
          </w:p>
        </w:tc>
      </w:tr>
      <w:tr w:rsidR="00686B62" w:rsidRPr="00E82DA9" w14:paraId="74EC9488" w14:textId="77777777" w:rsidTr="3DFAD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6DBCD08" w14:textId="135130C0" w:rsidR="00686B62" w:rsidRPr="00686B62" w:rsidRDefault="00686B62" w:rsidP="00686B62">
            <w:pPr>
              <w:spacing w:before="0" w:after="0" w:line="240" w:lineRule="auto"/>
              <w:rPr>
                <w:rFonts w:cstheme="minorHAnsi"/>
                <w:sz w:val="22"/>
                <w:szCs w:val="22"/>
                <w:lang w:val="fr-CA"/>
              </w:rPr>
            </w:pPr>
            <w:r w:rsidRPr="003A0497">
              <w:rPr>
                <w:lang w:val="fr-CA"/>
              </w:rPr>
              <w:lastRenderedPageBreak/>
              <w:t xml:space="preserve">Ce que l'hôpital fait avec les informations d'une personne survivante une fois que sa déclaration a été faite et que les tests sont terminés </w:t>
            </w:r>
          </w:p>
        </w:tc>
        <w:tc>
          <w:tcPr>
            <w:tcW w:w="4951" w:type="dxa"/>
          </w:tcPr>
          <w:p w14:paraId="4955A01F" w14:textId="4440CBBE" w:rsidR="00686B62" w:rsidRPr="00686B62" w:rsidRDefault="00686B62" w:rsidP="3DFADB70">
            <w:pPr>
              <w:ind w:left="108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lang w:val="fr-CA"/>
              </w:rPr>
            </w:pPr>
          </w:p>
        </w:tc>
      </w:tr>
      <w:tr w:rsidR="00686B62" w:rsidRPr="004978BA" w14:paraId="04815A64" w14:textId="77777777" w:rsidTr="3DFADB70">
        <w:tc>
          <w:tcPr>
            <w:cnfStyle w:val="001000000000" w:firstRow="0" w:lastRow="0" w:firstColumn="1" w:lastColumn="0" w:oddVBand="0" w:evenVBand="0" w:oddHBand="0" w:evenHBand="0" w:firstRowFirstColumn="0" w:firstRowLastColumn="0" w:lastRowFirstColumn="0" w:lastRowLastColumn="0"/>
            <w:tcW w:w="3402" w:type="dxa"/>
          </w:tcPr>
          <w:p w14:paraId="330B2C5A" w14:textId="0B038D7E" w:rsidR="00686B62" w:rsidRPr="00686B62" w:rsidRDefault="00686B62" w:rsidP="00686B62">
            <w:pPr>
              <w:spacing w:before="0" w:after="0" w:line="240" w:lineRule="auto"/>
              <w:rPr>
                <w:rFonts w:cstheme="minorHAnsi"/>
                <w:sz w:val="22"/>
                <w:szCs w:val="22"/>
                <w:lang w:val="fr-CA"/>
              </w:rPr>
            </w:pPr>
            <w:r w:rsidRPr="003A0497">
              <w:rPr>
                <w:lang w:val="fr-CA"/>
              </w:rPr>
              <w:t>L'âge du consentement/ l’âge de majorité légale dans le pays.</w:t>
            </w:r>
          </w:p>
        </w:tc>
        <w:tc>
          <w:tcPr>
            <w:tcW w:w="4951" w:type="dxa"/>
          </w:tcPr>
          <w:p w14:paraId="4EB157C7" w14:textId="04D50BDF" w:rsidR="00686B62" w:rsidRPr="00686B62" w:rsidRDefault="00686B62" w:rsidP="3DFADB70">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lang w:val="fr-CA"/>
              </w:rPr>
            </w:pPr>
          </w:p>
        </w:tc>
      </w:tr>
      <w:tr w:rsidR="00686B62" w14:paraId="74E8B386" w14:textId="77777777" w:rsidTr="3DFAD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17573C9" w14:textId="1D8D5F0E" w:rsidR="00686B62" w:rsidRDefault="00686B62" w:rsidP="00686B62">
            <w:pPr>
              <w:spacing w:before="0" w:after="0" w:line="240" w:lineRule="auto"/>
              <w:rPr>
                <w:rFonts w:cstheme="minorHAnsi"/>
                <w:sz w:val="22"/>
                <w:szCs w:val="22"/>
              </w:rPr>
            </w:pPr>
            <w:proofErr w:type="spellStart"/>
            <w:r w:rsidRPr="003A0497">
              <w:t>Autres</w:t>
            </w:r>
            <w:proofErr w:type="spellEnd"/>
            <w:r w:rsidRPr="003A0497">
              <w:t xml:space="preserve"> </w:t>
            </w:r>
            <w:proofErr w:type="spellStart"/>
            <w:r w:rsidRPr="003A0497">
              <w:t>détails</w:t>
            </w:r>
            <w:proofErr w:type="spellEnd"/>
            <w:r w:rsidRPr="003A0497">
              <w:t xml:space="preserve"> </w:t>
            </w:r>
            <w:proofErr w:type="spellStart"/>
            <w:r w:rsidRPr="003A0497">
              <w:t>importants</w:t>
            </w:r>
            <w:proofErr w:type="spellEnd"/>
          </w:p>
        </w:tc>
        <w:tc>
          <w:tcPr>
            <w:tcW w:w="4951" w:type="dxa"/>
          </w:tcPr>
          <w:p w14:paraId="41E7CE78" w14:textId="77777777" w:rsidR="00686B62" w:rsidRDefault="00686B62" w:rsidP="00686B62">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24177FD6" w14:textId="348FF0D6" w:rsidR="00722442" w:rsidRDefault="00722442" w:rsidP="00722442">
      <w:pPr>
        <w:pStyle w:val="Paragraphedeliste"/>
        <w:spacing w:before="0" w:after="0" w:line="240" w:lineRule="auto"/>
        <w:rPr>
          <w:rFonts w:cstheme="minorHAnsi"/>
          <w:sz w:val="22"/>
          <w:szCs w:val="22"/>
        </w:rPr>
      </w:pPr>
    </w:p>
    <w:p w14:paraId="491F1F17" w14:textId="77777777" w:rsidR="00722442" w:rsidRDefault="00722442" w:rsidP="00205B49">
      <w:pPr>
        <w:spacing w:before="0" w:after="0" w:line="240" w:lineRule="auto"/>
        <w:rPr>
          <w:rFonts w:cstheme="minorHAnsi"/>
          <w:sz w:val="22"/>
          <w:szCs w:val="22"/>
        </w:rPr>
      </w:pPr>
    </w:p>
    <w:p w14:paraId="72FE7131" w14:textId="77777777" w:rsidR="00292C81" w:rsidRDefault="00292C81" w:rsidP="00205B49">
      <w:pPr>
        <w:spacing w:before="0" w:after="0" w:line="240" w:lineRule="auto"/>
        <w:rPr>
          <w:rFonts w:cstheme="minorHAnsi"/>
          <w:sz w:val="22"/>
          <w:szCs w:val="22"/>
        </w:rPr>
      </w:pPr>
    </w:p>
    <w:p w14:paraId="218100CC" w14:textId="77777777" w:rsidR="00292C81" w:rsidRDefault="00292C81" w:rsidP="00205B49">
      <w:pPr>
        <w:spacing w:before="0" w:after="0" w:line="240" w:lineRule="auto"/>
        <w:rPr>
          <w:rFonts w:cstheme="minorHAnsi"/>
          <w:sz w:val="22"/>
          <w:szCs w:val="22"/>
        </w:rPr>
      </w:pPr>
    </w:p>
    <w:p w14:paraId="04B484D4" w14:textId="77777777" w:rsidR="00292C81" w:rsidRPr="00205B49" w:rsidRDefault="00292C81" w:rsidP="00205B49">
      <w:pPr>
        <w:spacing w:before="0" w:after="0" w:line="240" w:lineRule="auto"/>
        <w:rPr>
          <w:rFonts w:cstheme="minorHAnsi"/>
          <w:sz w:val="22"/>
          <w:szCs w:val="22"/>
        </w:rPr>
      </w:pPr>
    </w:p>
    <w:p w14:paraId="2607819D" w14:textId="32539ADF" w:rsidR="0067039B" w:rsidRPr="00352478" w:rsidRDefault="0067039B" w:rsidP="0067039B">
      <w:pPr>
        <w:pStyle w:val="Titre3"/>
        <w:numPr>
          <w:ilvl w:val="0"/>
          <w:numId w:val="5"/>
        </w:numPr>
        <w:rPr>
          <w:b/>
          <w:bCs/>
          <w:color w:val="auto"/>
          <w:lang w:val="fr-CA"/>
        </w:rPr>
      </w:pPr>
      <w:bookmarkStart w:id="5" w:name="_Toc86839041"/>
      <w:bookmarkEnd w:id="3"/>
      <w:bookmarkEnd w:id="4"/>
      <w:r w:rsidRPr="00352478">
        <w:rPr>
          <w:b/>
          <w:bCs/>
          <w:caps w:val="0"/>
          <w:color w:val="auto"/>
          <w:lang w:val="fr-CA"/>
        </w:rPr>
        <w:t xml:space="preserve">Coordonnées des </w:t>
      </w:r>
      <w:r>
        <w:rPr>
          <w:b/>
          <w:bCs/>
          <w:caps w:val="0"/>
          <w:color w:val="auto"/>
          <w:lang w:val="fr-CA"/>
        </w:rPr>
        <w:t>ONG</w:t>
      </w:r>
      <w:r w:rsidRPr="00352478">
        <w:rPr>
          <w:b/>
          <w:bCs/>
          <w:caps w:val="0"/>
          <w:color w:val="auto"/>
          <w:lang w:val="fr-CA"/>
        </w:rPr>
        <w:t xml:space="preserve"> locales de soutien aux </w:t>
      </w:r>
      <w:r>
        <w:rPr>
          <w:b/>
          <w:bCs/>
          <w:caps w:val="0"/>
          <w:color w:val="auto"/>
          <w:lang w:val="fr-CA"/>
        </w:rPr>
        <w:t xml:space="preserve">personnes </w:t>
      </w:r>
      <w:r w:rsidRPr="00352478">
        <w:rPr>
          <w:b/>
          <w:bCs/>
          <w:caps w:val="0"/>
          <w:color w:val="auto"/>
          <w:lang w:val="fr-CA"/>
        </w:rPr>
        <w:t>survivant</w:t>
      </w:r>
      <w:r>
        <w:rPr>
          <w:b/>
          <w:bCs/>
          <w:caps w:val="0"/>
          <w:color w:val="auto"/>
          <w:lang w:val="fr-CA"/>
        </w:rPr>
        <w:t>e</w:t>
      </w:r>
      <w:r w:rsidRPr="00352478">
        <w:rPr>
          <w:b/>
          <w:bCs/>
          <w:caps w:val="0"/>
          <w:color w:val="auto"/>
          <w:lang w:val="fr-CA"/>
        </w:rPr>
        <w:t xml:space="preserve">s </w:t>
      </w:r>
      <w:bookmarkEnd w:id="5"/>
    </w:p>
    <w:p w14:paraId="4B40FB9B" w14:textId="77777777" w:rsidR="00F03B5D" w:rsidRPr="00A33622" w:rsidRDefault="00F03B5D" w:rsidP="00A96F0B">
      <w:pPr>
        <w:spacing w:before="0" w:after="0" w:line="240" w:lineRule="auto"/>
        <w:ind w:left="360"/>
        <w:rPr>
          <w:rFonts w:cstheme="minorHAnsi"/>
          <w:sz w:val="22"/>
          <w:szCs w:val="22"/>
          <w:lang w:val="fr-CA"/>
        </w:rPr>
      </w:pPr>
    </w:p>
    <w:tbl>
      <w:tblPr>
        <w:tblStyle w:val="TableauGrille1Clair-Accentuation1"/>
        <w:tblpPr w:leftFromText="141" w:rightFromText="141" w:vertAnchor="text" w:horzAnchor="margin" w:tblpX="421" w:tblpY="297"/>
        <w:tblW w:w="9350" w:type="dxa"/>
        <w:tblLook w:val="04A0" w:firstRow="1" w:lastRow="0" w:firstColumn="1" w:lastColumn="0" w:noHBand="0" w:noVBand="1"/>
      </w:tblPr>
      <w:tblGrid>
        <w:gridCol w:w="1571"/>
        <w:gridCol w:w="1789"/>
        <w:gridCol w:w="2036"/>
        <w:gridCol w:w="3954"/>
      </w:tblGrid>
      <w:tr w:rsidR="00292C81" w14:paraId="088C9947" w14:textId="77777777" w:rsidTr="3DFADB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shd w:val="clear" w:color="auto" w:fill="F3911F" w:themeFill="accent1"/>
          </w:tcPr>
          <w:p w14:paraId="12665FE0" w14:textId="77777777" w:rsidR="00292C81" w:rsidRPr="00EB2B77" w:rsidRDefault="00292C81" w:rsidP="00417A48">
            <w:pPr>
              <w:jc w:val="center"/>
              <w:rPr>
                <w:color w:val="FFFFFF" w:themeColor="background1"/>
              </w:rPr>
            </w:pPr>
            <w:r w:rsidRPr="00EB2B77">
              <w:rPr>
                <w:color w:val="FFFFFF" w:themeColor="background1"/>
              </w:rPr>
              <w:t xml:space="preserve">Nom de </w:t>
            </w:r>
            <w:proofErr w:type="spellStart"/>
            <w:r w:rsidRPr="00EB2B77">
              <w:rPr>
                <w:color w:val="FFFFFF" w:themeColor="background1"/>
              </w:rPr>
              <w:t>l'ONG</w:t>
            </w:r>
            <w:proofErr w:type="spellEnd"/>
          </w:p>
        </w:tc>
        <w:tc>
          <w:tcPr>
            <w:tcW w:w="1789" w:type="dxa"/>
            <w:shd w:val="clear" w:color="auto" w:fill="F3911F" w:themeFill="accent1"/>
          </w:tcPr>
          <w:p w14:paraId="7C78DC01" w14:textId="5A72B16A" w:rsidR="00292C81" w:rsidRPr="00EB2B77" w:rsidRDefault="000445B6" w:rsidP="004978BA">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Contact </w:t>
            </w:r>
          </w:p>
        </w:tc>
        <w:tc>
          <w:tcPr>
            <w:tcW w:w="2036" w:type="dxa"/>
            <w:shd w:val="clear" w:color="auto" w:fill="F3911F" w:themeFill="accent1"/>
          </w:tcPr>
          <w:p w14:paraId="439D0514" w14:textId="77777777" w:rsidR="00292C81" w:rsidRPr="00EB2B77" w:rsidRDefault="00292C81" w:rsidP="00417A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EB2B77">
              <w:rPr>
                <w:color w:val="FFFFFF" w:themeColor="background1"/>
              </w:rPr>
              <w:t>Coordonnées</w:t>
            </w:r>
            <w:proofErr w:type="spellEnd"/>
          </w:p>
        </w:tc>
        <w:tc>
          <w:tcPr>
            <w:tcW w:w="3954" w:type="dxa"/>
            <w:shd w:val="clear" w:color="auto" w:fill="F3911F" w:themeFill="accent1"/>
          </w:tcPr>
          <w:p w14:paraId="79D8ADB3" w14:textId="77777777" w:rsidR="00292C81" w:rsidRPr="00EB2B77" w:rsidRDefault="00292C81" w:rsidP="00417A4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B2B77">
              <w:rPr>
                <w:color w:val="FFFFFF" w:themeColor="background1"/>
              </w:rPr>
              <w:t xml:space="preserve">Services </w:t>
            </w:r>
            <w:proofErr w:type="spellStart"/>
            <w:r w:rsidRPr="00EB2B77">
              <w:rPr>
                <w:color w:val="FFFFFF" w:themeColor="background1"/>
              </w:rPr>
              <w:t>fournis</w:t>
            </w:r>
            <w:proofErr w:type="spellEnd"/>
          </w:p>
        </w:tc>
      </w:tr>
      <w:tr w:rsidR="00292C81" w:rsidRPr="00E82DA9" w14:paraId="4ECC1E02" w14:textId="77777777" w:rsidTr="3DFADB70">
        <w:tc>
          <w:tcPr>
            <w:cnfStyle w:val="001000000000" w:firstRow="0" w:lastRow="0" w:firstColumn="1" w:lastColumn="0" w:oddVBand="0" w:evenVBand="0" w:oddHBand="0" w:evenHBand="0" w:firstRowFirstColumn="0" w:firstRowLastColumn="0" w:lastRowFirstColumn="0" w:lastRowLastColumn="0"/>
            <w:tcW w:w="1571" w:type="dxa"/>
          </w:tcPr>
          <w:p w14:paraId="14E0E5FA" w14:textId="77777777" w:rsidR="00292C81" w:rsidRDefault="00292C81" w:rsidP="00417A48"/>
        </w:tc>
        <w:tc>
          <w:tcPr>
            <w:tcW w:w="1789" w:type="dxa"/>
          </w:tcPr>
          <w:p w14:paraId="12E36F9B" w14:textId="77777777" w:rsidR="00292C81" w:rsidRPr="00EF4F45" w:rsidRDefault="00292C81" w:rsidP="00417A48">
            <w:pPr>
              <w:cnfStyle w:val="000000000000" w:firstRow="0" w:lastRow="0" w:firstColumn="0" w:lastColumn="0" w:oddVBand="0" w:evenVBand="0" w:oddHBand="0" w:evenHBand="0" w:firstRowFirstColumn="0" w:firstRowLastColumn="0" w:lastRowFirstColumn="0" w:lastRowLastColumn="0"/>
              <w:rPr>
                <w:i/>
                <w:iCs/>
              </w:rPr>
            </w:pPr>
          </w:p>
        </w:tc>
        <w:tc>
          <w:tcPr>
            <w:tcW w:w="2036" w:type="dxa"/>
          </w:tcPr>
          <w:p w14:paraId="3A3D413C" w14:textId="77777777" w:rsidR="00292C81" w:rsidRPr="00352478" w:rsidRDefault="00292C81" w:rsidP="00417A48">
            <w:pPr>
              <w:cnfStyle w:val="000000000000" w:firstRow="0" w:lastRow="0" w:firstColumn="0" w:lastColumn="0" w:oddVBand="0" w:evenVBand="0" w:oddHBand="0" w:evenHBand="0" w:firstRowFirstColumn="0" w:firstRowLastColumn="0" w:lastRowFirstColumn="0" w:lastRowLastColumn="0"/>
              <w:rPr>
                <w:i/>
                <w:iCs/>
                <w:lang w:val="fr-CA"/>
              </w:rPr>
            </w:pPr>
            <w:r w:rsidRPr="00352478">
              <w:rPr>
                <w:i/>
                <w:iCs/>
                <w:lang w:val="fr-CA"/>
              </w:rPr>
              <w:t>Numéro de téléphone</w:t>
            </w:r>
          </w:p>
          <w:p w14:paraId="5AFC6FEA" w14:textId="77777777" w:rsidR="00292C81" w:rsidRPr="00352478" w:rsidRDefault="00292C81" w:rsidP="00417A48">
            <w:pPr>
              <w:cnfStyle w:val="000000000000" w:firstRow="0" w:lastRow="0" w:firstColumn="0" w:lastColumn="0" w:oddVBand="0" w:evenVBand="0" w:oddHBand="0" w:evenHBand="0" w:firstRowFirstColumn="0" w:firstRowLastColumn="0" w:lastRowFirstColumn="0" w:lastRowLastColumn="0"/>
              <w:rPr>
                <w:i/>
                <w:iCs/>
                <w:lang w:val="fr-CA"/>
              </w:rPr>
            </w:pPr>
            <w:r w:rsidRPr="00352478">
              <w:rPr>
                <w:i/>
                <w:iCs/>
                <w:lang w:val="fr-CA"/>
              </w:rPr>
              <w:t xml:space="preserve">Adresse e-mail </w:t>
            </w:r>
          </w:p>
          <w:p w14:paraId="215E4B09" w14:textId="77777777" w:rsidR="00292C81" w:rsidRPr="004978BA" w:rsidRDefault="00292C81" w:rsidP="00417A48">
            <w:pPr>
              <w:cnfStyle w:val="000000000000" w:firstRow="0" w:lastRow="0" w:firstColumn="0" w:lastColumn="0" w:oddVBand="0" w:evenVBand="0" w:oddHBand="0" w:evenHBand="0" w:firstRowFirstColumn="0" w:firstRowLastColumn="0" w:lastRowFirstColumn="0" w:lastRowLastColumn="0"/>
              <w:rPr>
                <w:lang w:val="fr-CA"/>
              </w:rPr>
            </w:pPr>
            <w:r w:rsidRPr="004978BA">
              <w:rPr>
                <w:i/>
                <w:iCs/>
                <w:lang w:val="fr-CA"/>
              </w:rPr>
              <w:t>Site Internet</w:t>
            </w:r>
            <w:r w:rsidRPr="004978BA">
              <w:rPr>
                <w:lang w:val="fr-CA"/>
              </w:rPr>
              <w:t xml:space="preserve"> </w:t>
            </w:r>
          </w:p>
        </w:tc>
        <w:tc>
          <w:tcPr>
            <w:tcW w:w="3954" w:type="dxa"/>
          </w:tcPr>
          <w:p w14:paraId="397168BE" w14:textId="77777777" w:rsidR="00292C81" w:rsidRPr="00352478" w:rsidRDefault="00292C81" w:rsidP="00417A48">
            <w:pPr>
              <w:cnfStyle w:val="000000000000" w:firstRow="0" w:lastRow="0" w:firstColumn="0" w:lastColumn="0" w:oddVBand="0" w:evenVBand="0" w:oddHBand="0" w:evenHBand="0" w:firstRowFirstColumn="0" w:firstRowLastColumn="0" w:lastRowFirstColumn="0" w:lastRowLastColumn="0"/>
              <w:rPr>
                <w:i/>
                <w:iCs/>
                <w:lang w:val="fr-CA"/>
              </w:rPr>
            </w:pPr>
            <w:r w:rsidRPr="00352478">
              <w:rPr>
                <w:i/>
                <w:iCs/>
                <w:lang w:val="fr-CA"/>
              </w:rPr>
              <w:t xml:space="preserve">Plaidoyer, soutien aux survivants, conseil juridique, etc. </w:t>
            </w:r>
          </w:p>
        </w:tc>
      </w:tr>
      <w:tr w:rsidR="00292C81" w:rsidRPr="00E82DA9" w14:paraId="740819AC" w14:textId="77777777" w:rsidTr="3DFADB70">
        <w:tc>
          <w:tcPr>
            <w:cnfStyle w:val="001000000000" w:firstRow="0" w:lastRow="0" w:firstColumn="1" w:lastColumn="0" w:oddVBand="0" w:evenVBand="0" w:oddHBand="0" w:evenHBand="0" w:firstRowFirstColumn="0" w:firstRowLastColumn="0" w:lastRowFirstColumn="0" w:lastRowLastColumn="0"/>
            <w:tcW w:w="1571" w:type="dxa"/>
          </w:tcPr>
          <w:p w14:paraId="07A81C87" w14:textId="2CC05742" w:rsidR="00292C81" w:rsidRPr="00352478" w:rsidRDefault="00292C81" w:rsidP="3DFADB70">
            <w:pPr>
              <w:rPr>
                <w:rFonts w:ascii="Calibri" w:hAnsi="Calibri"/>
                <w:lang w:val="fr-CA"/>
              </w:rPr>
            </w:pPr>
          </w:p>
        </w:tc>
        <w:tc>
          <w:tcPr>
            <w:tcW w:w="1789" w:type="dxa"/>
          </w:tcPr>
          <w:p w14:paraId="575B2CCD" w14:textId="1C57617A" w:rsidR="00292C81" w:rsidRPr="00352478" w:rsidRDefault="00292C81" w:rsidP="3DFADB70">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lang w:val="fr-CA"/>
              </w:rPr>
            </w:pPr>
          </w:p>
        </w:tc>
        <w:tc>
          <w:tcPr>
            <w:tcW w:w="2036" w:type="dxa"/>
          </w:tcPr>
          <w:p w14:paraId="5FD2926E" w14:textId="71992CC4" w:rsidR="00292C81" w:rsidRPr="003C02B4" w:rsidRDefault="00292C81" w:rsidP="3DFADB70">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rPr>
            </w:pPr>
          </w:p>
        </w:tc>
        <w:tc>
          <w:tcPr>
            <w:tcW w:w="3954" w:type="dxa"/>
          </w:tcPr>
          <w:p w14:paraId="2C487D9F" w14:textId="057ED479" w:rsidR="00292C81" w:rsidRPr="00352478" w:rsidRDefault="00292C81" w:rsidP="3DFADB70">
            <w:pPr>
              <w:cnfStyle w:val="000000000000" w:firstRow="0" w:lastRow="0" w:firstColumn="0" w:lastColumn="0" w:oddVBand="0" w:evenVBand="0" w:oddHBand="0" w:evenHBand="0" w:firstRowFirstColumn="0" w:firstRowLastColumn="0" w:lastRowFirstColumn="0" w:lastRowLastColumn="0"/>
              <w:rPr>
                <w:rFonts w:ascii="Calibri" w:hAnsi="Calibri"/>
                <w:lang w:val="fr-CA"/>
              </w:rPr>
            </w:pPr>
          </w:p>
        </w:tc>
      </w:tr>
      <w:tr w:rsidR="00292C81" w:rsidRPr="004978BA" w14:paraId="3A144AB4" w14:textId="77777777" w:rsidTr="3DFADB70">
        <w:tc>
          <w:tcPr>
            <w:cnfStyle w:val="001000000000" w:firstRow="0" w:lastRow="0" w:firstColumn="1" w:lastColumn="0" w:oddVBand="0" w:evenVBand="0" w:oddHBand="0" w:evenHBand="0" w:firstRowFirstColumn="0" w:firstRowLastColumn="0" w:lastRowFirstColumn="0" w:lastRowLastColumn="0"/>
            <w:tcW w:w="1571" w:type="dxa"/>
          </w:tcPr>
          <w:p w14:paraId="75CDBE50" w14:textId="4F628674" w:rsidR="00292C81" w:rsidRPr="00352478" w:rsidRDefault="00292C81" w:rsidP="3DFADB70">
            <w:pPr>
              <w:rPr>
                <w:rFonts w:ascii="Calibri" w:hAnsi="Calibri"/>
                <w:lang w:val="fr-CA"/>
              </w:rPr>
            </w:pPr>
          </w:p>
        </w:tc>
        <w:tc>
          <w:tcPr>
            <w:tcW w:w="1789" w:type="dxa"/>
          </w:tcPr>
          <w:p w14:paraId="710AF361" w14:textId="1CF212E9" w:rsidR="00292C81" w:rsidRPr="00352478" w:rsidRDefault="00292C81" w:rsidP="3DFADB70">
            <w:pPr>
              <w:cnfStyle w:val="000000000000" w:firstRow="0" w:lastRow="0" w:firstColumn="0" w:lastColumn="0" w:oddVBand="0" w:evenVBand="0" w:oddHBand="0" w:evenHBand="0" w:firstRowFirstColumn="0" w:firstRowLastColumn="0" w:lastRowFirstColumn="0" w:lastRowLastColumn="0"/>
              <w:rPr>
                <w:rFonts w:ascii="Calibri" w:hAnsi="Calibri"/>
                <w:lang w:val="fr-CA"/>
              </w:rPr>
            </w:pPr>
          </w:p>
        </w:tc>
        <w:tc>
          <w:tcPr>
            <w:tcW w:w="2036" w:type="dxa"/>
          </w:tcPr>
          <w:p w14:paraId="4C27B4DE" w14:textId="2793E246" w:rsidR="00292C81" w:rsidRPr="00352478" w:rsidRDefault="00292C81" w:rsidP="3DFADB70">
            <w:pPr>
              <w:cnfStyle w:val="000000000000" w:firstRow="0" w:lastRow="0" w:firstColumn="0" w:lastColumn="0" w:oddVBand="0" w:evenVBand="0" w:oddHBand="0" w:evenHBand="0" w:firstRowFirstColumn="0" w:firstRowLastColumn="0" w:lastRowFirstColumn="0" w:lastRowLastColumn="0"/>
              <w:rPr>
                <w:rFonts w:ascii="Calibri" w:hAnsi="Calibri"/>
                <w:lang w:val="fr-CA"/>
              </w:rPr>
            </w:pPr>
          </w:p>
        </w:tc>
        <w:tc>
          <w:tcPr>
            <w:tcW w:w="3954" w:type="dxa"/>
          </w:tcPr>
          <w:p w14:paraId="2A528064" w14:textId="55920F03" w:rsidR="00292C81" w:rsidRPr="00352478" w:rsidRDefault="00292C81" w:rsidP="3DFADB70">
            <w:pPr>
              <w:cnfStyle w:val="000000000000" w:firstRow="0" w:lastRow="0" w:firstColumn="0" w:lastColumn="0" w:oddVBand="0" w:evenVBand="0" w:oddHBand="0" w:evenHBand="0" w:firstRowFirstColumn="0" w:firstRowLastColumn="0" w:lastRowFirstColumn="0" w:lastRowLastColumn="0"/>
              <w:rPr>
                <w:rFonts w:ascii="Calibri" w:hAnsi="Calibri"/>
                <w:lang w:val="fr-CA"/>
              </w:rPr>
            </w:pPr>
          </w:p>
        </w:tc>
      </w:tr>
      <w:tr w:rsidR="00292C81" w:rsidRPr="00E82DA9" w14:paraId="48935247" w14:textId="77777777" w:rsidTr="3DFADB70">
        <w:tc>
          <w:tcPr>
            <w:cnfStyle w:val="001000000000" w:firstRow="0" w:lastRow="0" w:firstColumn="1" w:lastColumn="0" w:oddVBand="0" w:evenVBand="0" w:oddHBand="0" w:evenHBand="0" w:firstRowFirstColumn="0" w:firstRowLastColumn="0" w:lastRowFirstColumn="0" w:lastRowLastColumn="0"/>
            <w:tcW w:w="1571" w:type="dxa"/>
          </w:tcPr>
          <w:p w14:paraId="3782B515" w14:textId="748FEEB5" w:rsidR="00292C81" w:rsidRPr="00352478" w:rsidRDefault="00292C81" w:rsidP="3DFADB70">
            <w:pPr>
              <w:rPr>
                <w:rFonts w:ascii="Calibri" w:hAnsi="Calibri"/>
                <w:lang w:val="fr-CA"/>
              </w:rPr>
            </w:pPr>
          </w:p>
        </w:tc>
        <w:tc>
          <w:tcPr>
            <w:tcW w:w="1789" w:type="dxa"/>
          </w:tcPr>
          <w:p w14:paraId="2C69AA5E" w14:textId="6DCCDFCD" w:rsidR="00292C81" w:rsidRPr="00352478" w:rsidRDefault="00292C81" w:rsidP="00417A48">
            <w:pPr>
              <w:cnfStyle w:val="000000000000" w:firstRow="0" w:lastRow="0" w:firstColumn="0" w:lastColumn="0" w:oddVBand="0" w:evenVBand="0" w:oddHBand="0" w:evenHBand="0" w:firstRowFirstColumn="0" w:firstRowLastColumn="0" w:lastRowFirstColumn="0" w:lastRowLastColumn="0"/>
              <w:rPr>
                <w:lang w:val="fr-CA"/>
              </w:rPr>
            </w:pPr>
          </w:p>
        </w:tc>
        <w:tc>
          <w:tcPr>
            <w:tcW w:w="2036" w:type="dxa"/>
          </w:tcPr>
          <w:p w14:paraId="6CB9936A" w14:textId="3D3FD9B6" w:rsidR="00292C81" w:rsidRPr="00352478" w:rsidRDefault="00292C81" w:rsidP="3DFADB70">
            <w:pPr>
              <w:cnfStyle w:val="000000000000" w:firstRow="0" w:lastRow="0" w:firstColumn="0" w:lastColumn="0" w:oddVBand="0" w:evenVBand="0" w:oddHBand="0" w:evenHBand="0" w:firstRowFirstColumn="0" w:firstRowLastColumn="0" w:lastRowFirstColumn="0" w:lastRowLastColumn="0"/>
              <w:rPr>
                <w:rFonts w:ascii="Calibri" w:hAnsi="Calibri"/>
                <w:lang w:val="fr-CA"/>
              </w:rPr>
            </w:pPr>
          </w:p>
        </w:tc>
        <w:tc>
          <w:tcPr>
            <w:tcW w:w="3954" w:type="dxa"/>
          </w:tcPr>
          <w:p w14:paraId="26593D59" w14:textId="4A9E9ABE" w:rsidR="00292C81" w:rsidRPr="00352478" w:rsidRDefault="00292C81" w:rsidP="3DFADB7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lang w:val="fr-CA"/>
              </w:rPr>
            </w:pPr>
          </w:p>
        </w:tc>
      </w:tr>
      <w:tr w:rsidR="00292C81" w:rsidRPr="00E82DA9" w14:paraId="0669C75A" w14:textId="77777777" w:rsidTr="3DFADB70">
        <w:tc>
          <w:tcPr>
            <w:cnfStyle w:val="001000000000" w:firstRow="0" w:lastRow="0" w:firstColumn="1" w:lastColumn="0" w:oddVBand="0" w:evenVBand="0" w:oddHBand="0" w:evenHBand="0" w:firstRowFirstColumn="0" w:firstRowLastColumn="0" w:lastRowFirstColumn="0" w:lastRowLastColumn="0"/>
            <w:tcW w:w="1571" w:type="dxa"/>
          </w:tcPr>
          <w:p w14:paraId="56C84A8E" w14:textId="53D65B0C" w:rsidR="00292C81" w:rsidRPr="00352478" w:rsidRDefault="00292C81" w:rsidP="3DFADB70">
            <w:pPr>
              <w:rPr>
                <w:rFonts w:ascii="Calibri" w:hAnsi="Calibri"/>
                <w:lang w:val="fr-CA"/>
              </w:rPr>
            </w:pPr>
          </w:p>
        </w:tc>
        <w:tc>
          <w:tcPr>
            <w:tcW w:w="1789" w:type="dxa"/>
          </w:tcPr>
          <w:p w14:paraId="5CE0FE7A" w14:textId="36510FB3" w:rsidR="00292C81" w:rsidRPr="00352478" w:rsidRDefault="00292C81" w:rsidP="3DFADB7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lang w:val="fr-FR"/>
              </w:rPr>
            </w:pPr>
          </w:p>
        </w:tc>
        <w:tc>
          <w:tcPr>
            <w:tcW w:w="2036" w:type="dxa"/>
          </w:tcPr>
          <w:p w14:paraId="3E8F86CE" w14:textId="48AA3D20" w:rsidR="00292C81" w:rsidRPr="00352478" w:rsidRDefault="00292C81" w:rsidP="3DFADB70">
            <w:pPr>
              <w:cnfStyle w:val="000000000000" w:firstRow="0" w:lastRow="0" w:firstColumn="0" w:lastColumn="0" w:oddVBand="0" w:evenVBand="0" w:oddHBand="0" w:evenHBand="0" w:firstRowFirstColumn="0" w:firstRowLastColumn="0" w:lastRowFirstColumn="0" w:lastRowLastColumn="0"/>
              <w:rPr>
                <w:rFonts w:ascii="Calibri" w:hAnsi="Calibri"/>
                <w:lang w:val="fr-CA"/>
              </w:rPr>
            </w:pPr>
          </w:p>
        </w:tc>
        <w:tc>
          <w:tcPr>
            <w:tcW w:w="3954" w:type="dxa"/>
          </w:tcPr>
          <w:p w14:paraId="233369AD" w14:textId="3C8B4C83" w:rsidR="00292C81" w:rsidRPr="003C02B4" w:rsidRDefault="00292C81" w:rsidP="3DFADB7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lang w:val="fr-CA"/>
              </w:rPr>
            </w:pPr>
          </w:p>
        </w:tc>
      </w:tr>
    </w:tbl>
    <w:p w14:paraId="750C6B71" w14:textId="77777777" w:rsidR="00F03B5D" w:rsidRPr="00292C81" w:rsidRDefault="00F03B5D" w:rsidP="00A96F0B">
      <w:pPr>
        <w:spacing w:before="0" w:after="0" w:line="240" w:lineRule="auto"/>
        <w:ind w:left="360"/>
        <w:rPr>
          <w:rFonts w:cstheme="minorHAnsi"/>
          <w:sz w:val="22"/>
          <w:szCs w:val="22"/>
          <w:lang w:val="fr-CA"/>
        </w:rPr>
      </w:pPr>
    </w:p>
    <w:p w14:paraId="7686D452" w14:textId="7D718D81" w:rsidR="00B33CB5" w:rsidRPr="00DE5EE7" w:rsidRDefault="00F532C5" w:rsidP="00A6675D">
      <w:pPr>
        <w:pStyle w:val="Titre3"/>
        <w:numPr>
          <w:ilvl w:val="0"/>
          <w:numId w:val="5"/>
        </w:numPr>
        <w:rPr>
          <w:rFonts w:cstheme="minorHAnsi"/>
          <w:b/>
          <w:bCs/>
          <w:color w:val="auto"/>
          <w:sz w:val="24"/>
          <w:szCs w:val="24"/>
          <w:lang w:val="fr-CA"/>
        </w:rPr>
      </w:pPr>
      <w:r w:rsidRPr="00DE5EE7">
        <w:rPr>
          <w:b/>
          <w:bCs/>
          <w:caps w:val="0"/>
          <w:color w:val="auto"/>
          <w:sz w:val="22"/>
          <w:szCs w:val="22"/>
          <w:lang w:val="fr-CA"/>
        </w:rPr>
        <w:t xml:space="preserve">Contexte légal et application de la loi </w:t>
      </w:r>
    </w:p>
    <w:p w14:paraId="2A14E6E5" w14:textId="77777777" w:rsidR="00A6675D" w:rsidRPr="00F532C5" w:rsidRDefault="00A6675D" w:rsidP="00A6675D">
      <w:pPr>
        <w:spacing w:before="0" w:after="0" w:line="240" w:lineRule="auto"/>
        <w:ind w:firstLine="360"/>
        <w:rPr>
          <w:rFonts w:cstheme="minorHAnsi"/>
          <w:sz w:val="22"/>
          <w:szCs w:val="22"/>
          <w:lang w:val="fr-CA"/>
        </w:rPr>
      </w:pPr>
    </w:p>
    <w:p w14:paraId="7F24B501" w14:textId="77777777" w:rsidR="00947053" w:rsidRPr="00947053" w:rsidRDefault="00947053" w:rsidP="00947053">
      <w:pPr>
        <w:ind w:left="360"/>
        <w:rPr>
          <w:sz w:val="22"/>
          <w:szCs w:val="22"/>
          <w:lang w:val="fr-CA"/>
        </w:rPr>
      </w:pPr>
      <w:r w:rsidRPr="00947053">
        <w:rPr>
          <w:sz w:val="22"/>
          <w:szCs w:val="22"/>
          <w:lang w:val="fr-CA"/>
        </w:rPr>
        <w:t>Expliquez clairement ce que signifient les termes suivants dans le contexte juridique du pays en question :</w:t>
      </w:r>
    </w:p>
    <w:p w14:paraId="203247D2" w14:textId="77777777" w:rsidR="00B33CB5" w:rsidRPr="00947053" w:rsidRDefault="00B33CB5" w:rsidP="00A96F0B">
      <w:pPr>
        <w:spacing w:before="0" w:after="0" w:line="240" w:lineRule="auto"/>
        <w:rPr>
          <w:rFonts w:cstheme="minorHAnsi"/>
          <w:sz w:val="24"/>
          <w:szCs w:val="24"/>
          <w:lang w:val="fr-CA"/>
        </w:rPr>
      </w:pPr>
    </w:p>
    <w:tbl>
      <w:tblPr>
        <w:tblStyle w:val="TableauListe2-Accentuation1"/>
        <w:tblW w:w="0" w:type="auto"/>
        <w:tblInd w:w="330" w:type="dxa"/>
        <w:tblLook w:val="04A0" w:firstRow="1" w:lastRow="0" w:firstColumn="1" w:lastColumn="0" w:noHBand="0" w:noVBand="1"/>
      </w:tblPr>
      <w:tblGrid>
        <w:gridCol w:w="2693"/>
        <w:gridCol w:w="6014"/>
      </w:tblGrid>
      <w:tr w:rsidR="00225ADB" w:rsidRPr="004978BA" w14:paraId="46FCB1BC" w14:textId="77777777" w:rsidTr="3DFADB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29681ED1" w14:textId="6AF2D6C6" w:rsidR="00225ADB" w:rsidRPr="00225ADB" w:rsidRDefault="00225ADB" w:rsidP="00225ADB">
            <w:pPr>
              <w:spacing w:before="0" w:after="0" w:line="240" w:lineRule="auto"/>
              <w:rPr>
                <w:rFonts w:cstheme="minorHAnsi"/>
                <w:sz w:val="22"/>
                <w:szCs w:val="22"/>
                <w:lang w:val="fr-CA"/>
              </w:rPr>
            </w:pPr>
            <w:r w:rsidRPr="00F92B24">
              <w:rPr>
                <w:lang w:val="fr-CA"/>
              </w:rPr>
              <w:t xml:space="preserve">L'âge de consentement / âge de la majorité </w:t>
            </w:r>
          </w:p>
        </w:tc>
        <w:tc>
          <w:tcPr>
            <w:tcW w:w="6014" w:type="dxa"/>
          </w:tcPr>
          <w:p w14:paraId="1A72F3B9" w14:textId="053B3D0A" w:rsidR="00225ADB" w:rsidRPr="00225ADB" w:rsidRDefault="00225ADB" w:rsidP="3DFADB70">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22"/>
                <w:lang w:val="fr-CA"/>
              </w:rPr>
            </w:pPr>
          </w:p>
        </w:tc>
      </w:tr>
      <w:tr w:rsidR="00225ADB" w:rsidRPr="00E82DA9" w14:paraId="0649389D" w14:textId="77777777" w:rsidTr="3DFAD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6F734852" w14:textId="35729DC3" w:rsidR="00225ADB" w:rsidRDefault="00225ADB" w:rsidP="00225ADB">
            <w:pPr>
              <w:spacing w:before="0" w:after="0" w:line="240" w:lineRule="auto"/>
              <w:rPr>
                <w:rFonts w:cstheme="minorHAnsi"/>
                <w:sz w:val="22"/>
                <w:szCs w:val="22"/>
              </w:rPr>
            </w:pPr>
            <w:proofErr w:type="spellStart"/>
            <w:r w:rsidRPr="00F92B24">
              <w:t>Consentement</w:t>
            </w:r>
            <w:proofErr w:type="spellEnd"/>
          </w:p>
        </w:tc>
        <w:tc>
          <w:tcPr>
            <w:tcW w:w="6014" w:type="dxa"/>
          </w:tcPr>
          <w:p w14:paraId="34AA59F1" w14:textId="380795DB" w:rsidR="00225ADB" w:rsidRPr="003C02B4" w:rsidRDefault="00225ADB" w:rsidP="3DFADB70">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lang w:val="fr-CA"/>
              </w:rPr>
            </w:pPr>
          </w:p>
        </w:tc>
      </w:tr>
      <w:tr w:rsidR="00225ADB" w:rsidRPr="00E82DA9" w14:paraId="3537518A" w14:textId="77777777" w:rsidTr="3DFADB70">
        <w:tc>
          <w:tcPr>
            <w:cnfStyle w:val="001000000000" w:firstRow="0" w:lastRow="0" w:firstColumn="1" w:lastColumn="0" w:oddVBand="0" w:evenVBand="0" w:oddHBand="0" w:evenHBand="0" w:firstRowFirstColumn="0" w:firstRowLastColumn="0" w:lastRowFirstColumn="0" w:lastRowLastColumn="0"/>
            <w:tcW w:w="2693" w:type="dxa"/>
          </w:tcPr>
          <w:p w14:paraId="750607A9" w14:textId="01380DDD" w:rsidR="00225ADB" w:rsidRPr="00A33622" w:rsidRDefault="00225ADB" w:rsidP="00225ADB">
            <w:pPr>
              <w:spacing w:before="0" w:after="0" w:line="240" w:lineRule="auto"/>
              <w:rPr>
                <w:rFonts w:cstheme="minorHAnsi"/>
                <w:sz w:val="22"/>
                <w:szCs w:val="22"/>
                <w:lang w:val="fr-CA"/>
              </w:rPr>
            </w:pPr>
            <w:r w:rsidRPr="00F92B24">
              <w:rPr>
                <w:lang w:val="fr-CA"/>
              </w:rPr>
              <w:t xml:space="preserve">Violence domestique / Violence entre partenaires intimes </w:t>
            </w:r>
          </w:p>
        </w:tc>
        <w:tc>
          <w:tcPr>
            <w:tcW w:w="6014" w:type="dxa"/>
          </w:tcPr>
          <w:p w14:paraId="0360D77C" w14:textId="73F90184" w:rsidR="00225ADB" w:rsidRPr="003C02B4" w:rsidRDefault="00225ADB" w:rsidP="3DFADB70">
            <w:pPr>
              <w:ind w:left="108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lang w:val="fr-CA"/>
              </w:rPr>
            </w:pPr>
          </w:p>
        </w:tc>
      </w:tr>
      <w:tr w:rsidR="00225ADB" w14:paraId="259E5332" w14:textId="77777777" w:rsidTr="3DFAD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717921A2" w14:textId="3E4AF320" w:rsidR="00225ADB" w:rsidRDefault="00225ADB" w:rsidP="00225ADB">
            <w:pPr>
              <w:spacing w:before="0" w:after="0" w:line="240" w:lineRule="auto"/>
              <w:rPr>
                <w:rFonts w:cstheme="minorHAnsi"/>
                <w:sz w:val="22"/>
                <w:szCs w:val="22"/>
              </w:rPr>
            </w:pPr>
            <w:proofErr w:type="spellStart"/>
            <w:r w:rsidRPr="00F92B24">
              <w:lastRenderedPageBreak/>
              <w:t>Harcèlement</w:t>
            </w:r>
            <w:proofErr w:type="spellEnd"/>
            <w:r w:rsidRPr="00F92B24">
              <w:t xml:space="preserve"> </w:t>
            </w:r>
            <w:proofErr w:type="spellStart"/>
            <w:r w:rsidRPr="00F92B24">
              <w:t>sexuel</w:t>
            </w:r>
            <w:proofErr w:type="spellEnd"/>
            <w:r w:rsidRPr="00F92B24">
              <w:t xml:space="preserve"> </w:t>
            </w:r>
          </w:p>
        </w:tc>
        <w:tc>
          <w:tcPr>
            <w:tcW w:w="6014" w:type="dxa"/>
          </w:tcPr>
          <w:p w14:paraId="4F0C4ACC" w14:textId="00C5A76A" w:rsidR="00225ADB" w:rsidRDefault="00225ADB" w:rsidP="3DFADB70">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25ADB" w:rsidRPr="00E82DA9" w14:paraId="1CFA50C0" w14:textId="77777777" w:rsidTr="3DFADB70">
        <w:tc>
          <w:tcPr>
            <w:cnfStyle w:val="001000000000" w:firstRow="0" w:lastRow="0" w:firstColumn="1" w:lastColumn="0" w:oddVBand="0" w:evenVBand="0" w:oddHBand="0" w:evenHBand="0" w:firstRowFirstColumn="0" w:firstRowLastColumn="0" w:lastRowFirstColumn="0" w:lastRowLastColumn="0"/>
            <w:tcW w:w="2693" w:type="dxa"/>
          </w:tcPr>
          <w:p w14:paraId="673B559B" w14:textId="17CFDF3A" w:rsidR="00225ADB" w:rsidRDefault="00225ADB" w:rsidP="00225ADB">
            <w:pPr>
              <w:spacing w:before="0" w:after="0" w:line="240" w:lineRule="auto"/>
              <w:rPr>
                <w:rFonts w:cstheme="minorHAnsi"/>
                <w:sz w:val="22"/>
                <w:szCs w:val="22"/>
              </w:rPr>
            </w:pPr>
            <w:proofErr w:type="spellStart"/>
            <w:r w:rsidRPr="00F92B24">
              <w:t>Agression</w:t>
            </w:r>
            <w:proofErr w:type="spellEnd"/>
            <w:r w:rsidRPr="00F92B24">
              <w:t xml:space="preserve"> </w:t>
            </w:r>
            <w:proofErr w:type="spellStart"/>
            <w:r w:rsidRPr="00F92B24">
              <w:t>sexuelle</w:t>
            </w:r>
            <w:proofErr w:type="spellEnd"/>
          </w:p>
        </w:tc>
        <w:tc>
          <w:tcPr>
            <w:tcW w:w="6014" w:type="dxa"/>
          </w:tcPr>
          <w:p w14:paraId="6A50131E" w14:textId="062C6D42" w:rsidR="00225ADB" w:rsidRPr="003C02B4" w:rsidRDefault="00225ADB" w:rsidP="3DFADB70">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202124"/>
                <w:lang w:val="fr-CA"/>
              </w:rPr>
            </w:pPr>
          </w:p>
        </w:tc>
      </w:tr>
      <w:tr w:rsidR="00225ADB" w:rsidRPr="00E82DA9" w14:paraId="3A4E4052" w14:textId="77777777" w:rsidTr="3DFAD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49F889FA" w14:textId="2C8C3585" w:rsidR="00225ADB" w:rsidRDefault="00225ADB" w:rsidP="00225ADB">
            <w:pPr>
              <w:spacing w:before="0" w:after="0" w:line="240" w:lineRule="auto"/>
              <w:rPr>
                <w:rFonts w:cstheme="minorHAnsi"/>
                <w:sz w:val="22"/>
                <w:szCs w:val="22"/>
              </w:rPr>
            </w:pPr>
            <w:r w:rsidRPr="00F92B24">
              <w:t xml:space="preserve">Violence </w:t>
            </w:r>
            <w:proofErr w:type="spellStart"/>
            <w:r w:rsidRPr="00F92B24">
              <w:t>sexuelle</w:t>
            </w:r>
            <w:proofErr w:type="spellEnd"/>
          </w:p>
        </w:tc>
        <w:tc>
          <w:tcPr>
            <w:tcW w:w="6014" w:type="dxa"/>
          </w:tcPr>
          <w:p w14:paraId="5ED20673" w14:textId="71682DC1" w:rsidR="00225ADB" w:rsidRPr="003C02B4" w:rsidRDefault="00225ADB" w:rsidP="3DFADB70">
            <w:pPr>
              <w:ind w:left="108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lang w:val="fr-CA"/>
              </w:rPr>
            </w:pPr>
          </w:p>
        </w:tc>
      </w:tr>
      <w:tr w:rsidR="00225ADB" w:rsidRPr="00E82DA9" w14:paraId="2885FB5E" w14:textId="77777777" w:rsidTr="3DFADB70">
        <w:tc>
          <w:tcPr>
            <w:cnfStyle w:val="001000000000" w:firstRow="0" w:lastRow="0" w:firstColumn="1" w:lastColumn="0" w:oddVBand="0" w:evenVBand="0" w:oddHBand="0" w:evenHBand="0" w:firstRowFirstColumn="0" w:firstRowLastColumn="0" w:lastRowFirstColumn="0" w:lastRowLastColumn="0"/>
            <w:tcW w:w="2693" w:type="dxa"/>
          </w:tcPr>
          <w:p w14:paraId="38A263CD" w14:textId="5A5E06A9" w:rsidR="00225ADB" w:rsidRDefault="00225ADB" w:rsidP="00225ADB">
            <w:pPr>
              <w:spacing w:before="0" w:after="0" w:line="240" w:lineRule="auto"/>
              <w:rPr>
                <w:rFonts w:cstheme="minorHAnsi"/>
                <w:sz w:val="22"/>
                <w:szCs w:val="22"/>
              </w:rPr>
            </w:pPr>
            <w:r w:rsidRPr="00F92B24">
              <w:t xml:space="preserve">Viol </w:t>
            </w:r>
          </w:p>
        </w:tc>
        <w:tc>
          <w:tcPr>
            <w:tcW w:w="6014" w:type="dxa"/>
          </w:tcPr>
          <w:p w14:paraId="48DB84E4" w14:textId="44B02878" w:rsidR="00225ADB" w:rsidRPr="003C02B4" w:rsidRDefault="00225ADB" w:rsidP="3DFADB70">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lang w:val="fr-CA"/>
              </w:rPr>
            </w:pPr>
          </w:p>
        </w:tc>
      </w:tr>
      <w:tr w:rsidR="0033133F" w14:paraId="6A829639" w14:textId="77777777" w:rsidTr="3DFAD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5121B3DC" w14:textId="2866616D" w:rsidR="0033133F" w:rsidRPr="0033133F" w:rsidRDefault="00E035F5" w:rsidP="006B104C">
            <w:pPr>
              <w:spacing w:before="0" w:after="0" w:line="240" w:lineRule="auto"/>
              <w:rPr>
                <w:rFonts w:cstheme="minorHAnsi"/>
                <w:i/>
                <w:iCs/>
                <w:sz w:val="22"/>
                <w:szCs w:val="22"/>
              </w:rPr>
            </w:pPr>
            <w:proofErr w:type="spellStart"/>
            <w:r>
              <w:rPr>
                <w:rFonts w:cstheme="minorHAnsi"/>
                <w:i/>
                <w:iCs/>
                <w:sz w:val="22"/>
                <w:szCs w:val="22"/>
              </w:rPr>
              <w:t>Autres</w:t>
            </w:r>
            <w:proofErr w:type="spellEnd"/>
            <w:r w:rsidR="0033133F" w:rsidRPr="0033133F">
              <w:rPr>
                <w:rFonts w:cstheme="minorHAnsi"/>
                <w:i/>
                <w:iCs/>
                <w:sz w:val="22"/>
                <w:szCs w:val="22"/>
              </w:rPr>
              <w:t xml:space="preserve"> ?</w:t>
            </w:r>
          </w:p>
        </w:tc>
        <w:tc>
          <w:tcPr>
            <w:tcW w:w="6014" w:type="dxa"/>
          </w:tcPr>
          <w:p w14:paraId="14FDDFE2" w14:textId="71DDF439" w:rsidR="0033133F" w:rsidRDefault="0033133F" w:rsidP="006B104C">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1D3A2A74" w14:textId="77777777" w:rsidR="00FD19B1" w:rsidRDefault="00FD19B1"/>
    <w:p w14:paraId="3D5259A5" w14:textId="3D7544A0" w:rsidR="00E035F5" w:rsidRDefault="00E035F5">
      <w:pPr>
        <w:rPr>
          <w:lang w:val="fr-CA"/>
        </w:rPr>
      </w:pPr>
      <w:r w:rsidRPr="00E035F5">
        <w:rPr>
          <w:lang w:val="fr-CA"/>
        </w:rPr>
        <w:t xml:space="preserve">Sources </w:t>
      </w:r>
      <w:r>
        <w:rPr>
          <w:lang w:val="fr-CA"/>
        </w:rPr>
        <w:t>(indiquez les sources d’informa</w:t>
      </w:r>
      <w:r w:rsidR="007C644D">
        <w:rPr>
          <w:lang w:val="fr-CA"/>
        </w:rPr>
        <w:t>ti</w:t>
      </w:r>
      <w:r>
        <w:rPr>
          <w:lang w:val="fr-CA"/>
        </w:rPr>
        <w:t xml:space="preserve">on) : </w:t>
      </w:r>
    </w:p>
    <w:p w14:paraId="1047B164" w14:textId="66F42234" w:rsidR="00E035F5" w:rsidRDefault="00E035F5" w:rsidP="00E035F5">
      <w:pPr>
        <w:pStyle w:val="Paragraphedeliste"/>
        <w:numPr>
          <w:ilvl w:val="0"/>
          <w:numId w:val="9"/>
        </w:numPr>
        <w:rPr>
          <w:lang w:val="fr-CA"/>
        </w:rPr>
      </w:pPr>
      <w:r>
        <w:rPr>
          <w:lang w:val="fr-CA"/>
        </w:rPr>
        <w:t>….</w:t>
      </w:r>
    </w:p>
    <w:p w14:paraId="7597BD45" w14:textId="24207DE4" w:rsidR="00E035F5" w:rsidRDefault="00E035F5" w:rsidP="00E035F5">
      <w:pPr>
        <w:pStyle w:val="Paragraphedeliste"/>
        <w:numPr>
          <w:ilvl w:val="0"/>
          <w:numId w:val="9"/>
        </w:numPr>
        <w:rPr>
          <w:lang w:val="fr-CA"/>
        </w:rPr>
      </w:pPr>
      <w:r>
        <w:rPr>
          <w:lang w:val="fr-CA"/>
        </w:rPr>
        <w:t>….</w:t>
      </w:r>
    </w:p>
    <w:p w14:paraId="126D2CFF" w14:textId="40F43FE8" w:rsidR="00E035F5" w:rsidRPr="00E035F5" w:rsidRDefault="00E035F5" w:rsidP="00E035F5">
      <w:pPr>
        <w:pStyle w:val="Paragraphedeliste"/>
        <w:numPr>
          <w:ilvl w:val="0"/>
          <w:numId w:val="9"/>
        </w:numPr>
        <w:rPr>
          <w:lang w:val="fr-CA"/>
        </w:rPr>
      </w:pPr>
      <w:r>
        <w:rPr>
          <w:lang w:val="fr-CA"/>
        </w:rPr>
        <w:t>….</w:t>
      </w:r>
    </w:p>
    <w:sectPr w:rsidR="00E035F5" w:rsidRPr="00E035F5">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5F03" w14:textId="77777777" w:rsidR="00CC404C" w:rsidRDefault="00CC404C" w:rsidP="00A96F0B">
      <w:pPr>
        <w:spacing w:before="0" w:after="0" w:line="240" w:lineRule="auto"/>
      </w:pPr>
      <w:r>
        <w:separator/>
      </w:r>
    </w:p>
  </w:endnote>
  <w:endnote w:type="continuationSeparator" w:id="0">
    <w:p w14:paraId="49294466" w14:textId="77777777" w:rsidR="00CC404C" w:rsidRDefault="00CC404C" w:rsidP="00A96F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LT">
    <w:panose1 w:val="02000503000000000000"/>
    <w:charset w:val="00"/>
    <w:family w:val="auto"/>
    <w:pitch w:val="variable"/>
    <w:sig w:usb0="800000EF" w:usb1="4000004A"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AB26" w14:textId="11C60231" w:rsidR="00E6087B" w:rsidRDefault="00A05EE0">
    <w:pPr>
      <w:pStyle w:val="Pieddepage"/>
      <w:jc w:val="right"/>
    </w:pPr>
    <w:r w:rsidRPr="00A05EE0">
      <w:rPr>
        <w:rFonts w:cstheme="minorHAnsi"/>
        <w:noProof/>
        <w:sz w:val="22"/>
        <w:szCs w:val="22"/>
      </w:rPr>
      <mc:AlternateContent>
        <mc:Choice Requires="wps">
          <w:drawing>
            <wp:anchor distT="45720" distB="45720" distL="114300" distR="114300" simplePos="0" relativeHeight="251659264" behindDoc="0" locked="0" layoutInCell="1" allowOverlap="1" wp14:anchorId="3A204390" wp14:editId="22D92D5E">
              <wp:simplePos x="0" y="0"/>
              <wp:positionH relativeFrom="margin">
                <wp:align>left</wp:align>
              </wp:positionH>
              <wp:positionV relativeFrom="paragraph">
                <wp:posOffset>10160</wp:posOffset>
              </wp:positionV>
              <wp:extent cx="2181225" cy="40957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09575"/>
                      </a:xfrm>
                      <a:prstGeom prst="rect">
                        <a:avLst/>
                      </a:prstGeom>
                      <a:solidFill>
                        <a:srgbClr val="FFFFFF"/>
                      </a:solidFill>
                      <a:ln w="9525">
                        <a:noFill/>
                        <a:miter lim="800000"/>
                        <a:headEnd/>
                        <a:tailEnd/>
                      </a:ln>
                    </wps:spPr>
                    <wps:txbx>
                      <w:txbxContent>
                        <w:p w14:paraId="1E86817D" w14:textId="7D43FD22" w:rsidR="00A05EE0" w:rsidRPr="00753991" w:rsidRDefault="00753991" w:rsidP="00A05EE0">
                          <w:pPr>
                            <w:spacing w:before="0" w:after="0" w:line="240" w:lineRule="auto"/>
                            <w:rPr>
                              <w:lang w:val="fr-CA"/>
                            </w:rPr>
                          </w:pPr>
                          <w:r w:rsidRPr="00753991">
                            <w:rPr>
                              <w:lang w:val="fr-CA"/>
                            </w:rPr>
                            <w:t>Dernière mise à jour</w:t>
                          </w:r>
                          <w:r w:rsidR="00A05EE0" w:rsidRPr="00753991">
                            <w:rPr>
                              <w:lang w:val="fr-CA"/>
                            </w:rPr>
                            <w:t xml:space="preserve"> : Novemb</w:t>
                          </w:r>
                          <w:r w:rsidRPr="00753991">
                            <w:rPr>
                              <w:lang w:val="fr-CA"/>
                            </w:rPr>
                            <w:t>re</w:t>
                          </w:r>
                          <w:r w:rsidR="00A05EE0" w:rsidRPr="00753991">
                            <w:rPr>
                              <w:lang w:val="fr-CA"/>
                            </w:rPr>
                            <w:t xml:space="preserve"> 2021</w:t>
                          </w:r>
                        </w:p>
                        <w:p w14:paraId="4C1C000C" w14:textId="443EC6E5" w:rsidR="00A05EE0" w:rsidRPr="008C58F8" w:rsidRDefault="00753991" w:rsidP="00A05EE0">
                          <w:pPr>
                            <w:spacing w:before="0" w:after="0" w:line="240" w:lineRule="auto"/>
                          </w:pPr>
                          <w:r>
                            <w:t xml:space="preserve">Par </w:t>
                          </w:r>
                          <w:r w:rsidR="00A05EE0">
                            <w:t>: Rameesha Qazi / Valérie Savaria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204390" id="_x0000_t202" coordsize="21600,21600" o:spt="202" path="m,l,21600r21600,l21600,xe">
              <v:stroke joinstyle="miter"/>
              <v:path gradientshapeok="t" o:connecttype="rect"/>
            </v:shapetype>
            <v:shape id="Zone de texte 2" o:spid="_x0000_s1026" type="#_x0000_t202" style="position:absolute;left:0;text-align:left;margin-left:0;margin-top:.8pt;width:171.75pt;height:3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" stroked="f">
              <v:textbox>
                <w:txbxContent>
                  <w:p w14:paraId="1E86817D" w14:textId="7D43FD22" w:rsidR="00A05EE0" w:rsidRPr="00753991" w:rsidRDefault="00753991" w:rsidP="00A05EE0">
                    <w:pPr>
                      <w:spacing w:before="0" w:after="0" w:line="240" w:lineRule="auto"/>
                      <w:rPr>
                        <w:lang w:val="fr-CA"/>
                      </w:rPr>
                    </w:pPr>
                    <w:r w:rsidRPr="00753991">
                      <w:rPr>
                        <w:lang w:val="fr-CA"/>
                      </w:rPr>
                      <w:t>Dernière mise à jour</w:t>
                    </w:r>
                    <w:r w:rsidR="00A05EE0" w:rsidRPr="00753991">
                      <w:rPr>
                        <w:lang w:val="fr-CA"/>
                      </w:rPr>
                      <w:t xml:space="preserve"> : Novemb</w:t>
                    </w:r>
                    <w:r w:rsidRPr="00753991">
                      <w:rPr>
                        <w:lang w:val="fr-CA"/>
                      </w:rPr>
                      <w:t>re</w:t>
                    </w:r>
                    <w:r w:rsidR="00A05EE0" w:rsidRPr="00753991">
                      <w:rPr>
                        <w:lang w:val="fr-CA"/>
                      </w:rPr>
                      <w:t xml:space="preserve"> 2021</w:t>
                    </w:r>
                  </w:p>
                  <w:p w14:paraId="4C1C000C" w14:textId="443EC6E5" w:rsidR="00A05EE0" w:rsidRPr="008C58F8" w:rsidRDefault="00753991" w:rsidP="00A05EE0">
                    <w:pPr>
                      <w:spacing w:before="0" w:after="0" w:line="240" w:lineRule="auto"/>
                    </w:pPr>
                    <w:r>
                      <w:t xml:space="preserve">Par </w:t>
                    </w:r>
                    <w:r w:rsidR="00A05EE0">
                      <w:t>: Rameesha Qazi / Valérie Savaria</w:t>
                    </w:r>
                  </w:p>
                </w:txbxContent>
              </v:textbox>
              <w10:wrap type="square" anchorx="margin"/>
            </v:shape>
          </w:pict>
        </mc:Fallback>
      </mc:AlternateContent>
    </w:r>
    <w:sdt>
      <w:sdtPr>
        <w:id w:val="2141447231"/>
        <w:docPartObj>
          <w:docPartGallery w:val="Page Numbers (Bottom of Page)"/>
          <w:docPartUnique/>
        </w:docPartObj>
      </w:sdtPr>
      <w:sdtEndPr/>
      <w:sdtContent>
        <w:r w:rsidR="00E6087B">
          <w:fldChar w:fldCharType="begin"/>
        </w:r>
        <w:r w:rsidR="00E6087B">
          <w:instrText>PAGE   \* MERGEFORMAT</w:instrText>
        </w:r>
        <w:r w:rsidR="00E6087B">
          <w:fldChar w:fldCharType="separate"/>
        </w:r>
        <w:r w:rsidR="00E6087B">
          <w:rPr>
            <w:lang w:val="fr-FR"/>
          </w:rPr>
          <w:t>2</w:t>
        </w:r>
        <w:r w:rsidR="00E6087B">
          <w:fldChar w:fldCharType="end"/>
        </w:r>
      </w:sdtContent>
    </w:sdt>
  </w:p>
  <w:p w14:paraId="48F253F4" w14:textId="0E7DF8FF" w:rsidR="00ED6F2B" w:rsidRPr="00ED6F2B" w:rsidRDefault="00ED6F2B">
    <w:pPr>
      <w:pStyle w:val="Pieddepage"/>
      <w:rPr>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2BCF" w14:textId="77777777" w:rsidR="00CC404C" w:rsidRDefault="00CC404C" w:rsidP="00A96F0B">
      <w:pPr>
        <w:spacing w:before="0" w:after="0" w:line="240" w:lineRule="auto"/>
      </w:pPr>
      <w:r>
        <w:separator/>
      </w:r>
    </w:p>
  </w:footnote>
  <w:footnote w:type="continuationSeparator" w:id="0">
    <w:p w14:paraId="5E0A1A77" w14:textId="77777777" w:rsidR="00CC404C" w:rsidRDefault="00CC404C" w:rsidP="00A96F0B">
      <w:pPr>
        <w:spacing w:before="0" w:after="0" w:line="240" w:lineRule="auto"/>
      </w:pPr>
      <w:r>
        <w:continuationSeparator/>
      </w:r>
    </w:p>
  </w:footnote>
  <w:footnote w:id="1">
    <w:p w14:paraId="477E6410" w14:textId="77777777" w:rsidR="009117C7" w:rsidRPr="004D0706" w:rsidRDefault="009117C7" w:rsidP="009117C7">
      <w:pPr>
        <w:pStyle w:val="Notedebasdepage"/>
        <w:rPr>
          <w:lang w:val="fr-CA"/>
        </w:rPr>
      </w:pPr>
      <w:r>
        <w:rPr>
          <w:rStyle w:val="Appelnotedebasdep"/>
        </w:rPr>
        <w:footnoteRef/>
      </w:r>
      <w:r w:rsidRPr="00CF4980">
        <w:rPr>
          <w:szCs w:val="18"/>
          <w:lang w:val="fr-CA"/>
        </w:rPr>
        <w:t xml:space="preserve">Une trousse de médico-légale est un ensemble d'articles utilisés par le personnel médical pour recueillir et conserver des preuves physiques à la suite d'une allégation d'agression sexuelle.  Cette trousse permet d’uniformiser l’information recueillie et les prélèvements effectués pour obtenir des preuves scientifiques objectives. Celle-ci doit se faire dans les 5 jours suivants l’agression sexuelle. Les prélèvements de la trousse ont pour but de trouver des substances biologiques laissées par l’agresseur sexuel sur votre corps ou vos vêtements telles du sperme, de la salive ou du sang </w:t>
      </w:r>
      <w:hyperlink r:id="rId1" w:history="1">
        <w:r w:rsidRPr="00CF4980">
          <w:rPr>
            <w:rStyle w:val="Lienhypertexte"/>
            <w:szCs w:val="18"/>
            <w:lang w:val="fr-CA"/>
          </w:rPr>
          <w:t>http://calacsrivesud.org/services-aux-victimes/trousse-medico-legale/</w:t>
        </w:r>
      </w:hyperlink>
      <w:r w:rsidRPr="00CF4980">
        <w:rPr>
          <w:szCs w:val="18"/>
          <w:lang w:val="fr-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B04"/>
    <w:multiLevelType w:val="hybridMultilevel"/>
    <w:tmpl w:val="188AAF48"/>
    <w:lvl w:ilvl="0" w:tplc="9E76B9B4">
      <w:start w:val="1"/>
      <w:numFmt w:val="bullet"/>
      <w:lvlText w:val="→"/>
      <w:lvlJc w:val="left"/>
      <w:pPr>
        <w:ind w:left="3620" w:hanging="360"/>
      </w:pPr>
      <w:rPr>
        <w:rFonts w:ascii="Calibri" w:hAnsi="Calibri" w:hint="default"/>
      </w:rPr>
    </w:lvl>
    <w:lvl w:ilvl="1" w:tplc="0C0C0003" w:tentative="1">
      <w:start w:val="1"/>
      <w:numFmt w:val="bullet"/>
      <w:lvlText w:val="o"/>
      <w:lvlJc w:val="left"/>
      <w:pPr>
        <w:ind w:left="4340" w:hanging="360"/>
      </w:pPr>
      <w:rPr>
        <w:rFonts w:ascii="Courier New" w:hAnsi="Courier New" w:cs="Courier New" w:hint="default"/>
      </w:rPr>
    </w:lvl>
    <w:lvl w:ilvl="2" w:tplc="0C0C0005" w:tentative="1">
      <w:start w:val="1"/>
      <w:numFmt w:val="bullet"/>
      <w:lvlText w:val=""/>
      <w:lvlJc w:val="left"/>
      <w:pPr>
        <w:ind w:left="5060" w:hanging="360"/>
      </w:pPr>
      <w:rPr>
        <w:rFonts w:ascii="Wingdings" w:hAnsi="Wingdings" w:hint="default"/>
      </w:rPr>
    </w:lvl>
    <w:lvl w:ilvl="3" w:tplc="0C0C0001" w:tentative="1">
      <w:start w:val="1"/>
      <w:numFmt w:val="bullet"/>
      <w:lvlText w:val=""/>
      <w:lvlJc w:val="left"/>
      <w:pPr>
        <w:ind w:left="5780" w:hanging="360"/>
      </w:pPr>
      <w:rPr>
        <w:rFonts w:ascii="Symbol" w:hAnsi="Symbol" w:hint="default"/>
      </w:rPr>
    </w:lvl>
    <w:lvl w:ilvl="4" w:tplc="0C0C0003" w:tentative="1">
      <w:start w:val="1"/>
      <w:numFmt w:val="bullet"/>
      <w:lvlText w:val="o"/>
      <w:lvlJc w:val="left"/>
      <w:pPr>
        <w:ind w:left="6500" w:hanging="360"/>
      </w:pPr>
      <w:rPr>
        <w:rFonts w:ascii="Courier New" w:hAnsi="Courier New" w:cs="Courier New" w:hint="default"/>
      </w:rPr>
    </w:lvl>
    <w:lvl w:ilvl="5" w:tplc="0C0C0005" w:tentative="1">
      <w:start w:val="1"/>
      <w:numFmt w:val="bullet"/>
      <w:lvlText w:val=""/>
      <w:lvlJc w:val="left"/>
      <w:pPr>
        <w:ind w:left="7220" w:hanging="360"/>
      </w:pPr>
      <w:rPr>
        <w:rFonts w:ascii="Wingdings" w:hAnsi="Wingdings" w:hint="default"/>
      </w:rPr>
    </w:lvl>
    <w:lvl w:ilvl="6" w:tplc="0C0C0001" w:tentative="1">
      <w:start w:val="1"/>
      <w:numFmt w:val="bullet"/>
      <w:lvlText w:val=""/>
      <w:lvlJc w:val="left"/>
      <w:pPr>
        <w:ind w:left="7940" w:hanging="360"/>
      </w:pPr>
      <w:rPr>
        <w:rFonts w:ascii="Symbol" w:hAnsi="Symbol" w:hint="default"/>
      </w:rPr>
    </w:lvl>
    <w:lvl w:ilvl="7" w:tplc="0C0C0003" w:tentative="1">
      <w:start w:val="1"/>
      <w:numFmt w:val="bullet"/>
      <w:lvlText w:val="o"/>
      <w:lvlJc w:val="left"/>
      <w:pPr>
        <w:ind w:left="8660" w:hanging="360"/>
      </w:pPr>
      <w:rPr>
        <w:rFonts w:ascii="Courier New" w:hAnsi="Courier New" w:cs="Courier New" w:hint="default"/>
      </w:rPr>
    </w:lvl>
    <w:lvl w:ilvl="8" w:tplc="0C0C0005" w:tentative="1">
      <w:start w:val="1"/>
      <w:numFmt w:val="bullet"/>
      <w:lvlText w:val=""/>
      <w:lvlJc w:val="left"/>
      <w:pPr>
        <w:ind w:left="9380" w:hanging="360"/>
      </w:pPr>
      <w:rPr>
        <w:rFonts w:ascii="Wingdings" w:hAnsi="Wingdings" w:hint="default"/>
      </w:rPr>
    </w:lvl>
  </w:abstractNum>
  <w:abstractNum w:abstractNumId="1" w15:restartNumberingAfterBreak="0">
    <w:nsid w:val="1138412B"/>
    <w:multiLevelType w:val="hybridMultilevel"/>
    <w:tmpl w:val="AD6444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1DC1C3E"/>
    <w:multiLevelType w:val="multilevel"/>
    <w:tmpl w:val="A28EAEDA"/>
    <w:lvl w:ilvl="0">
      <w:start w:val="1"/>
      <w:numFmt w:val="bullet"/>
      <w:lvlText w:val="→"/>
      <w:lvlJc w:val="left"/>
      <w:pPr>
        <w:tabs>
          <w:tab w:val="num" w:pos="1440"/>
        </w:tabs>
        <w:ind w:left="1440" w:hanging="720"/>
      </w:pPr>
      <w:rPr>
        <w:rFonts w:ascii="Calibri" w:hAnsi="Calibri"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3" w15:restartNumberingAfterBreak="0">
    <w:nsid w:val="2E344255"/>
    <w:multiLevelType w:val="hybridMultilevel"/>
    <w:tmpl w:val="C9BCA94C"/>
    <w:lvl w:ilvl="0" w:tplc="CDB6344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2FA4FF4"/>
    <w:multiLevelType w:val="hybridMultilevel"/>
    <w:tmpl w:val="6CB03C0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95835FF"/>
    <w:multiLevelType w:val="multilevel"/>
    <w:tmpl w:val="57EC5A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rFonts w:ascii="Arial" w:eastAsia="Arial" w:hAnsi="Arial" w:cs="Arial"/>
        <w:b/>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BAC6CC4"/>
    <w:multiLevelType w:val="hybridMultilevel"/>
    <w:tmpl w:val="BBC4BF9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F9B5874"/>
    <w:multiLevelType w:val="hybridMultilevel"/>
    <w:tmpl w:val="DF486A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F693563"/>
    <w:multiLevelType w:val="hybridMultilevel"/>
    <w:tmpl w:val="C6C8A3D4"/>
    <w:lvl w:ilvl="0" w:tplc="6BCA7D94">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8"/>
  </w:num>
  <w:num w:numId="5">
    <w:abstractNumId w:val="3"/>
  </w:num>
  <w:num w:numId="6">
    <w:abstractNumId w:val="1"/>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0B"/>
    <w:rsid w:val="00000D56"/>
    <w:rsid w:val="00013EB3"/>
    <w:rsid w:val="00034BE4"/>
    <w:rsid w:val="000445B6"/>
    <w:rsid w:val="000531DF"/>
    <w:rsid w:val="000A64B8"/>
    <w:rsid w:val="000B16E1"/>
    <w:rsid w:val="000D074F"/>
    <w:rsid w:val="000E72C3"/>
    <w:rsid w:val="001212EB"/>
    <w:rsid w:val="00135417"/>
    <w:rsid w:val="00145E1F"/>
    <w:rsid w:val="001A7765"/>
    <w:rsid w:val="001B1EF3"/>
    <w:rsid w:val="001D4366"/>
    <w:rsid w:val="00205B49"/>
    <w:rsid w:val="00225ADB"/>
    <w:rsid w:val="00292C81"/>
    <w:rsid w:val="002B61E4"/>
    <w:rsid w:val="002B6521"/>
    <w:rsid w:val="002E6A84"/>
    <w:rsid w:val="002F4279"/>
    <w:rsid w:val="002F4E90"/>
    <w:rsid w:val="0033133F"/>
    <w:rsid w:val="003A1512"/>
    <w:rsid w:val="003A1ECB"/>
    <w:rsid w:val="003A5C0F"/>
    <w:rsid w:val="003B3CFD"/>
    <w:rsid w:val="003C02B4"/>
    <w:rsid w:val="003C09CF"/>
    <w:rsid w:val="003C5C76"/>
    <w:rsid w:val="004024F5"/>
    <w:rsid w:val="00462529"/>
    <w:rsid w:val="00481F76"/>
    <w:rsid w:val="00496D90"/>
    <w:rsid w:val="004978BA"/>
    <w:rsid w:val="004E4B67"/>
    <w:rsid w:val="00516580"/>
    <w:rsid w:val="005805B4"/>
    <w:rsid w:val="006211BA"/>
    <w:rsid w:val="00640F12"/>
    <w:rsid w:val="0067039B"/>
    <w:rsid w:val="0068199F"/>
    <w:rsid w:val="00686B62"/>
    <w:rsid w:val="006B104C"/>
    <w:rsid w:val="006F1A7B"/>
    <w:rsid w:val="00712B46"/>
    <w:rsid w:val="00722442"/>
    <w:rsid w:val="00753991"/>
    <w:rsid w:val="00764F0E"/>
    <w:rsid w:val="00794BDA"/>
    <w:rsid w:val="007C644D"/>
    <w:rsid w:val="008021F2"/>
    <w:rsid w:val="008158C1"/>
    <w:rsid w:val="00823AF8"/>
    <w:rsid w:val="008900C4"/>
    <w:rsid w:val="008C58F8"/>
    <w:rsid w:val="008D3BBA"/>
    <w:rsid w:val="008E781E"/>
    <w:rsid w:val="00906BD8"/>
    <w:rsid w:val="009117C7"/>
    <w:rsid w:val="009222B8"/>
    <w:rsid w:val="0093077F"/>
    <w:rsid w:val="00947053"/>
    <w:rsid w:val="00A05EE0"/>
    <w:rsid w:val="00A253F4"/>
    <w:rsid w:val="00A33622"/>
    <w:rsid w:val="00A6675D"/>
    <w:rsid w:val="00A96F0B"/>
    <w:rsid w:val="00AA7DD2"/>
    <w:rsid w:val="00AC51F4"/>
    <w:rsid w:val="00B33CB5"/>
    <w:rsid w:val="00C04995"/>
    <w:rsid w:val="00CB1DB3"/>
    <w:rsid w:val="00CC404C"/>
    <w:rsid w:val="00CC6D47"/>
    <w:rsid w:val="00CF2D94"/>
    <w:rsid w:val="00D049D0"/>
    <w:rsid w:val="00D95031"/>
    <w:rsid w:val="00DB500E"/>
    <w:rsid w:val="00DC573E"/>
    <w:rsid w:val="00DE5EE7"/>
    <w:rsid w:val="00E035F5"/>
    <w:rsid w:val="00E6087B"/>
    <w:rsid w:val="00E70194"/>
    <w:rsid w:val="00E81D80"/>
    <w:rsid w:val="00E82DA9"/>
    <w:rsid w:val="00E965F9"/>
    <w:rsid w:val="00ED6F2B"/>
    <w:rsid w:val="00EE1401"/>
    <w:rsid w:val="00F03B5D"/>
    <w:rsid w:val="00F532C5"/>
    <w:rsid w:val="00F86EDB"/>
    <w:rsid w:val="00FD0053"/>
    <w:rsid w:val="00FD19B1"/>
    <w:rsid w:val="00FE759C"/>
    <w:rsid w:val="01119777"/>
    <w:rsid w:val="0620EA84"/>
    <w:rsid w:val="08592EC5"/>
    <w:rsid w:val="09C1CF2C"/>
    <w:rsid w:val="0A4B9A29"/>
    <w:rsid w:val="0A50D3D9"/>
    <w:rsid w:val="0E9A928C"/>
    <w:rsid w:val="0EB3BAE9"/>
    <w:rsid w:val="0F983A48"/>
    <w:rsid w:val="1090B506"/>
    <w:rsid w:val="10980633"/>
    <w:rsid w:val="11D2334E"/>
    <w:rsid w:val="11EB5BAB"/>
    <w:rsid w:val="11ECEF42"/>
    <w:rsid w:val="14FB0AE4"/>
    <w:rsid w:val="156B1170"/>
    <w:rsid w:val="156E1964"/>
    <w:rsid w:val="192D4A3F"/>
    <w:rsid w:val="1AC91AA0"/>
    <w:rsid w:val="1BD1A7D4"/>
    <w:rsid w:val="1CE258CD"/>
    <w:rsid w:val="1E7E292E"/>
    <w:rsid w:val="1F81AC2F"/>
    <w:rsid w:val="22EDEC5A"/>
    <w:rsid w:val="24A30206"/>
    <w:rsid w:val="27196E94"/>
    <w:rsid w:val="2D7685C1"/>
    <w:rsid w:val="30BAA53E"/>
    <w:rsid w:val="35364B43"/>
    <w:rsid w:val="368E97DF"/>
    <w:rsid w:val="389BC80E"/>
    <w:rsid w:val="3DFADB70"/>
    <w:rsid w:val="4492F729"/>
    <w:rsid w:val="45D466E4"/>
    <w:rsid w:val="48B908A1"/>
    <w:rsid w:val="4A0D2B0C"/>
    <w:rsid w:val="4A9EBC8C"/>
    <w:rsid w:val="4C3A8CED"/>
    <w:rsid w:val="53319140"/>
    <w:rsid w:val="540FF6A1"/>
    <w:rsid w:val="5859B765"/>
    <w:rsid w:val="5930D691"/>
    <w:rsid w:val="5B42FC19"/>
    <w:rsid w:val="5D282ED7"/>
    <w:rsid w:val="5F2A97CF"/>
    <w:rsid w:val="5F2C2B66"/>
    <w:rsid w:val="60190885"/>
    <w:rsid w:val="60C7FBC7"/>
    <w:rsid w:val="61C93D1B"/>
    <w:rsid w:val="62491034"/>
    <w:rsid w:val="67ABA15D"/>
    <w:rsid w:val="6D749A10"/>
    <w:rsid w:val="728B2421"/>
    <w:rsid w:val="72A0AE68"/>
    <w:rsid w:val="72FA4937"/>
    <w:rsid w:val="7364C940"/>
    <w:rsid w:val="736C1F4E"/>
    <w:rsid w:val="76F03EE3"/>
    <w:rsid w:val="7A723369"/>
    <w:rsid w:val="7B5F9C6D"/>
    <w:rsid w:val="7BC3B006"/>
    <w:rsid w:val="7C356057"/>
    <w:rsid w:val="7D1A9E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AE217"/>
  <w15:chartTrackingRefBased/>
  <w15:docId w15:val="{4CD1F5A6-B537-49BA-B5C1-361AA428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0B"/>
    <w:pPr>
      <w:spacing w:before="100" w:after="200" w:line="276" w:lineRule="auto"/>
    </w:pPr>
    <w:rPr>
      <w:rFonts w:eastAsiaTheme="minorEastAsia"/>
      <w:sz w:val="20"/>
      <w:szCs w:val="20"/>
    </w:rPr>
  </w:style>
  <w:style w:type="paragraph" w:styleId="Titre1">
    <w:name w:val="heading 1"/>
    <w:basedOn w:val="Normal"/>
    <w:next w:val="Normal"/>
    <w:link w:val="Titre1Car"/>
    <w:uiPriority w:val="9"/>
    <w:qFormat/>
    <w:rsid w:val="00A96F0B"/>
    <w:pPr>
      <w:keepNext/>
      <w:keepLines/>
      <w:spacing w:before="240" w:after="0"/>
      <w:outlineLvl w:val="0"/>
    </w:pPr>
    <w:rPr>
      <w:rFonts w:asciiTheme="majorHAnsi" w:eastAsiaTheme="majorEastAsia" w:hAnsiTheme="majorHAnsi" w:cstheme="majorBidi"/>
      <w:color w:val="C26D0A" w:themeColor="accent1" w:themeShade="BF"/>
      <w:sz w:val="32"/>
      <w:szCs w:val="32"/>
    </w:rPr>
  </w:style>
  <w:style w:type="paragraph" w:styleId="Titre2">
    <w:name w:val="heading 2"/>
    <w:basedOn w:val="Normal"/>
    <w:next w:val="Normal"/>
    <w:link w:val="Titre2Car"/>
    <w:uiPriority w:val="9"/>
    <w:unhideWhenUsed/>
    <w:qFormat/>
    <w:rsid w:val="00A96F0B"/>
    <w:pPr>
      <w:pBdr>
        <w:top w:val="single" w:sz="24" w:space="0" w:color="FCE8D2" w:themeColor="accent1" w:themeTint="33"/>
        <w:left w:val="single" w:sz="24" w:space="0" w:color="FCE8D2" w:themeColor="accent1" w:themeTint="33"/>
        <w:bottom w:val="single" w:sz="24" w:space="0" w:color="FCE8D2" w:themeColor="accent1" w:themeTint="33"/>
        <w:right w:val="single" w:sz="24" w:space="0" w:color="FCE8D2" w:themeColor="accent1" w:themeTint="33"/>
      </w:pBdr>
      <w:shd w:val="clear" w:color="auto" w:fill="FCE8D2"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A96F0B"/>
    <w:pPr>
      <w:pBdr>
        <w:top w:val="single" w:sz="6" w:space="2" w:color="F3911F" w:themeColor="accent1"/>
      </w:pBdr>
      <w:spacing w:before="300" w:after="0"/>
      <w:outlineLvl w:val="2"/>
    </w:pPr>
    <w:rPr>
      <w:caps/>
      <w:color w:val="814807" w:themeColor="accent1" w:themeShade="7F"/>
      <w:spacing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96F0B"/>
    <w:rPr>
      <w:rFonts w:eastAsiaTheme="minorEastAsia"/>
      <w:caps/>
      <w:spacing w:val="15"/>
      <w:sz w:val="20"/>
      <w:szCs w:val="20"/>
      <w:shd w:val="clear" w:color="auto" w:fill="FCE8D2" w:themeFill="accent1" w:themeFillTint="33"/>
    </w:rPr>
  </w:style>
  <w:style w:type="character" w:customStyle="1" w:styleId="Titre3Car">
    <w:name w:val="Titre 3 Car"/>
    <w:basedOn w:val="Policepardfaut"/>
    <w:link w:val="Titre3"/>
    <w:uiPriority w:val="9"/>
    <w:rsid w:val="00A96F0B"/>
    <w:rPr>
      <w:rFonts w:eastAsiaTheme="minorEastAsia"/>
      <w:caps/>
      <w:color w:val="814807" w:themeColor="accent1" w:themeShade="7F"/>
      <w:spacing w:val="15"/>
      <w:sz w:val="20"/>
      <w:szCs w:val="20"/>
    </w:rPr>
  </w:style>
  <w:style w:type="paragraph" w:styleId="Paragraphedeliste">
    <w:name w:val="List Paragraph"/>
    <w:basedOn w:val="Normal"/>
    <w:uiPriority w:val="34"/>
    <w:qFormat/>
    <w:rsid w:val="00A96F0B"/>
    <w:pPr>
      <w:ind w:left="720"/>
      <w:contextualSpacing/>
    </w:pPr>
  </w:style>
  <w:style w:type="table" w:styleId="Grilledutableau">
    <w:name w:val="Table Grid"/>
    <w:basedOn w:val="TableauNormal"/>
    <w:uiPriority w:val="39"/>
    <w:rsid w:val="00A96F0B"/>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96F0B"/>
    <w:rPr>
      <w:rFonts w:asciiTheme="majorHAnsi" w:eastAsiaTheme="majorEastAsia" w:hAnsiTheme="majorHAnsi" w:cstheme="majorBidi"/>
      <w:color w:val="C26D0A" w:themeColor="accent1" w:themeShade="BF"/>
      <w:sz w:val="32"/>
      <w:szCs w:val="32"/>
    </w:rPr>
  </w:style>
  <w:style w:type="paragraph" w:styleId="En-ttedetabledesmatires">
    <w:name w:val="TOC Heading"/>
    <w:basedOn w:val="Titre1"/>
    <w:next w:val="Normal"/>
    <w:uiPriority w:val="39"/>
    <w:unhideWhenUsed/>
    <w:qFormat/>
    <w:rsid w:val="00A96F0B"/>
    <w:pPr>
      <w:keepNext w:val="0"/>
      <w:keepLines w:val="0"/>
      <w:pBdr>
        <w:top w:val="single" w:sz="24" w:space="0" w:color="F3911F" w:themeColor="accent1"/>
        <w:left w:val="single" w:sz="24" w:space="0" w:color="F3911F" w:themeColor="accent1"/>
        <w:bottom w:val="single" w:sz="24" w:space="0" w:color="F3911F" w:themeColor="accent1"/>
        <w:right w:val="single" w:sz="24" w:space="0" w:color="F3911F" w:themeColor="accent1"/>
      </w:pBdr>
      <w:shd w:val="clear" w:color="auto" w:fill="F3911F" w:themeFill="accent1"/>
      <w:spacing w:before="100"/>
      <w:outlineLvl w:val="9"/>
    </w:pPr>
    <w:rPr>
      <w:rFonts w:asciiTheme="minorHAnsi" w:eastAsiaTheme="minorEastAsia" w:hAnsiTheme="minorHAnsi" w:cstheme="minorBidi"/>
      <w:caps/>
      <w:color w:val="FFFFFF" w:themeColor="background1"/>
      <w:spacing w:val="15"/>
      <w:sz w:val="22"/>
      <w:szCs w:val="22"/>
    </w:rPr>
  </w:style>
  <w:style w:type="paragraph" w:styleId="TM2">
    <w:name w:val="toc 2"/>
    <w:basedOn w:val="Normal"/>
    <w:next w:val="Normal"/>
    <w:autoRedefine/>
    <w:uiPriority w:val="39"/>
    <w:unhideWhenUsed/>
    <w:rsid w:val="00A96F0B"/>
    <w:pPr>
      <w:spacing w:after="100"/>
      <w:ind w:left="200"/>
    </w:pPr>
  </w:style>
  <w:style w:type="paragraph" w:styleId="TM3">
    <w:name w:val="toc 3"/>
    <w:basedOn w:val="Normal"/>
    <w:next w:val="Normal"/>
    <w:autoRedefine/>
    <w:uiPriority w:val="39"/>
    <w:unhideWhenUsed/>
    <w:rsid w:val="00A96F0B"/>
    <w:pPr>
      <w:spacing w:after="100"/>
      <w:ind w:left="400"/>
    </w:pPr>
  </w:style>
  <w:style w:type="character" w:styleId="Lienhypertexte">
    <w:name w:val="Hyperlink"/>
    <w:basedOn w:val="Policepardfaut"/>
    <w:uiPriority w:val="99"/>
    <w:unhideWhenUsed/>
    <w:rsid w:val="00A96F0B"/>
    <w:rPr>
      <w:color w:val="0563C1" w:themeColor="hyperlink"/>
      <w:u w:val="single"/>
    </w:rPr>
  </w:style>
  <w:style w:type="paragraph" w:styleId="Notedebasdepage">
    <w:name w:val="footnote text"/>
    <w:basedOn w:val="Normal"/>
    <w:link w:val="NotedebasdepageCar"/>
    <w:uiPriority w:val="99"/>
    <w:unhideWhenUsed/>
    <w:rsid w:val="00A96F0B"/>
    <w:pPr>
      <w:spacing w:before="0" w:after="0" w:line="240" w:lineRule="auto"/>
    </w:pPr>
  </w:style>
  <w:style w:type="character" w:customStyle="1" w:styleId="NotedebasdepageCar">
    <w:name w:val="Note de bas de page Car"/>
    <w:basedOn w:val="Policepardfaut"/>
    <w:link w:val="Notedebasdepage"/>
    <w:uiPriority w:val="99"/>
    <w:rsid w:val="00A96F0B"/>
    <w:rPr>
      <w:rFonts w:eastAsiaTheme="minorEastAsia"/>
      <w:sz w:val="20"/>
      <w:szCs w:val="20"/>
    </w:rPr>
  </w:style>
  <w:style w:type="character" w:styleId="Appelnotedebasdep">
    <w:name w:val="footnote reference"/>
    <w:basedOn w:val="Policepardfaut"/>
    <w:uiPriority w:val="99"/>
    <w:semiHidden/>
    <w:unhideWhenUsed/>
    <w:rsid w:val="00A96F0B"/>
    <w:rPr>
      <w:vertAlign w:val="superscript"/>
    </w:rPr>
  </w:style>
  <w:style w:type="table" w:styleId="TableauGrille1Clair-Accentuation1">
    <w:name w:val="Grid Table 1 Light Accent 1"/>
    <w:basedOn w:val="TableauNormal"/>
    <w:uiPriority w:val="46"/>
    <w:rsid w:val="00F86EDB"/>
    <w:pPr>
      <w:spacing w:before="100" w:after="0" w:line="240" w:lineRule="auto"/>
    </w:pPr>
    <w:rPr>
      <w:rFonts w:eastAsiaTheme="minorEastAsia"/>
      <w:sz w:val="20"/>
      <w:szCs w:val="20"/>
    </w:rPr>
    <w:tblPr>
      <w:tblStyleRowBandSize w:val="1"/>
      <w:tblStyleColBandSize w:val="1"/>
      <w:tblBorders>
        <w:top w:val="single" w:sz="4" w:space="0" w:color="FAD2A5" w:themeColor="accent1" w:themeTint="66"/>
        <w:left w:val="single" w:sz="4" w:space="0" w:color="FAD2A5" w:themeColor="accent1" w:themeTint="66"/>
        <w:bottom w:val="single" w:sz="4" w:space="0" w:color="FAD2A5" w:themeColor="accent1" w:themeTint="66"/>
        <w:right w:val="single" w:sz="4" w:space="0" w:color="FAD2A5" w:themeColor="accent1" w:themeTint="66"/>
        <w:insideH w:val="single" w:sz="4" w:space="0" w:color="FAD2A5" w:themeColor="accent1" w:themeTint="66"/>
        <w:insideV w:val="single" w:sz="4" w:space="0" w:color="FAD2A5" w:themeColor="accent1" w:themeTint="66"/>
      </w:tblBorders>
    </w:tblPr>
    <w:tblStylePr w:type="firstRow">
      <w:rPr>
        <w:b/>
        <w:bCs/>
      </w:rPr>
      <w:tblPr/>
      <w:tcPr>
        <w:tcBorders>
          <w:bottom w:val="single" w:sz="12" w:space="0" w:color="F7BC78" w:themeColor="accent1" w:themeTint="99"/>
        </w:tcBorders>
      </w:tcPr>
    </w:tblStylePr>
    <w:tblStylePr w:type="lastRow">
      <w:rPr>
        <w:b/>
        <w:bCs/>
      </w:rPr>
      <w:tblPr/>
      <w:tcPr>
        <w:tcBorders>
          <w:top w:val="double" w:sz="2" w:space="0" w:color="F7BC78" w:themeColor="accent1" w:themeTint="99"/>
        </w:tcBorders>
      </w:tcPr>
    </w:tblStylePr>
    <w:tblStylePr w:type="firstCol">
      <w:rPr>
        <w:b/>
        <w:bCs/>
      </w:rPr>
    </w:tblStylePr>
    <w:tblStylePr w:type="lastCol">
      <w:rPr>
        <w:b/>
        <w:bCs/>
      </w:rPr>
    </w:tblStylePr>
  </w:style>
  <w:style w:type="table" w:styleId="TableauListe2-Accentuation1">
    <w:name w:val="List Table 2 Accent 1"/>
    <w:basedOn w:val="TableauNormal"/>
    <w:uiPriority w:val="47"/>
    <w:rsid w:val="00205B49"/>
    <w:pPr>
      <w:spacing w:after="0" w:line="240" w:lineRule="auto"/>
    </w:pPr>
    <w:tblPr>
      <w:tblStyleRowBandSize w:val="1"/>
      <w:tblStyleColBandSize w:val="1"/>
      <w:tblBorders>
        <w:top w:val="single" w:sz="4" w:space="0" w:color="F7BC78" w:themeColor="accent1" w:themeTint="99"/>
        <w:bottom w:val="single" w:sz="4" w:space="0" w:color="F7BC78" w:themeColor="accent1" w:themeTint="99"/>
        <w:insideH w:val="single" w:sz="4" w:space="0" w:color="F7BC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2" w:themeFill="accent1" w:themeFillTint="33"/>
      </w:tcPr>
    </w:tblStylePr>
    <w:tblStylePr w:type="band1Horz">
      <w:tblPr/>
      <w:tcPr>
        <w:shd w:val="clear" w:color="auto" w:fill="FCE8D2" w:themeFill="accent1" w:themeFillTint="33"/>
      </w:tcPr>
    </w:tblStylePr>
  </w:style>
  <w:style w:type="table" w:styleId="TableauGrille2-Accentuation1">
    <w:name w:val="Grid Table 2 Accent 1"/>
    <w:basedOn w:val="TableauNormal"/>
    <w:uiPriority w:val="47"/>
    <w:rsid w:val="00823AF8"/>
    <w:pPr>
      <w:spacing w:before="100" w:after="0" w:line="240" w:lineRule="auto"/>
    </w:pPr>
    <w:rPr>
      <w:rFonts w:eastAsiaTheme="minorEastAsia"/>
      <w:sz w:val="20"/>
      <w:szCs w:val="20"/>
    </w:rPr>
    <w:tblPr>
      <w:tblStyleRowBandSize w:val="1"/>
      <w:tblStyleColBandSize w:val="1"/>
      <w:tblBorders>
        <w:top w:val="single" w:sz="2" w:space="0" w:color="F7BC78" w:themeColor="accent1" w:themeTint="99"/>
        <w:bottom w:val="single" w:sz="2" w:space="0" w:color="F7BC78" w:themeColor="accent1" w:themeTint="99"/>
        <w:insideH w:val="single" w:sz="2" w:space="0" w:color="F7BC78" w:themeColor="accent1" w:themeTint="99"/>
        <w:insideV w:val="single" w:sz="2" w:space="0" w:color="F7BC78" w:themeColor="accent1" w:themeTint="99"/>
      </w:tblBorders>
    </w:tblPr>
    <w:tblStylePr w:type="firstRow">
      <w:rPr>
        <w:b/>
        <w:bCs/>
      </w:rPr>
      <w:tblPr/>
      <w:tcPr>
        <w:tcBorders>
          <w:top w:val="nil"/>
          <w:bottom w:val="single" w:sz="12" w:space="0" w:color="F7BC78" w:themeColor="accent1" w:themeTint="99"/>
          <w:insideH w:val="nil"/>
          <w:insideV w:val="nil"/>
        </w:tcBorders>
        <w:shd w:val="clear" w:color="auto" w:fill="FFFFFF" w:themeFill="background1"/>
      </w:tcPr>
    </w:tblStylePr>
    <w:tblStylePr w:type="lastRow">
      <w:rPr>
        <w:b/>
        <w:bCs/>
      </w:rPr>
      <w:tblPr/>
      <w:tcPr>
        <w:tcBorders>
          <w:top w:val="double" w:sz="2" w:space="0" w:color="F7BC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2" w:themeFill="accent1" w:themeFillTint="33"/>
      </w:tcPr>
    </w:tblStylePr>
    <w:tblStylePr w:type="band1Horz">
      <w:tblPr/>
      <w:tcPr>
        <w:shd w:val="clear" w:color="auto" w:fill="FCE8D2" w:themeFill="accent1" w:themeFillTint="33"/>
      </w:tcPr>
    </w:tblStylePr>
  </w:style>
  <w:style w:type="paragraph" w:styleId="En-tte">
    <w:name w:val="header"/>
    <w:basedOn w:val="Normal"/>
    <w:link w:val="En-tteCar"/>
    <w:uiPriority w:val="99"/>
    <w:unhideWhenUsed/>
    <w:rsid w:val="00ED6F2B"/>
    <w:pPr>
      <w:tabs>
        <w:tab w:val="center" w:pos="4320"/>
        <w:tab w:val="right" w:pos="8640"/>
      </w:tabs>
      <w:spacing w:before="0" w:after="0" w:line="240" w:lineRule="auto"/>
    </w:pPr>
  </w:style>
  <w:style w:type="character" w:customStyle="1" w:styleId="En-tteCar">
    <w:name w:val="En-tête Car"/>
    <w:basedOn w:val="Policepardfaut"/>
    <w:link w:val="En-tte"/>
    <w:uiPriority w:val="99"/>
    <w:rsid w:val="00ED6F2B"/>
    <w:rPr>
      <w:rFonts w:eastAsiaTheme="minorEastAsia"/>
      <w:sz w:val="20"/>
      <w:szCs w:val="20"/>
    </w:rPr>
  </w:style>
  <w:style w:type="paragraph" w:styleId="Pieddepage">
    <w:name w:val="footer"/>
    <w:basedOn w:val="Normal"/>
    <w:link w:val="PieddepageCar"/>
    <w:uiPriority w:val="99"/>
    <w:unhideWhenUsed/>
    <w:rsid w:val="00ED6F2B"/>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ED6F2B"/>
    <w:rPr>
      <w:rFonts w:eastAsiaTheme="minorEastAsia"/>
      <w:sz w:val="20"/>
      <w:szCs w:val="20"/>
    </w:rPr>
  </w:style>
  <w:style w:type="character" w:styleId="Mentionnonrsolue">
    <w:name w:val="Unresolved Mention"/>
    <w:basedOn w:val="Policepardfaut"/>
    <w:uiPriority w:val="99"/>
    <w:semiHidden/>
    <w:unhideWhenUsed/>
    <w:rsid w:val="00481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qazi@cint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rossroadsinternational.sharepoint.com/:w:/s/ResourceCentre/EfKTVSKsqFRFiZrW1pNKiuMBFYAlQl2z-GGm5hre79qvGg?e=Ap5Li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rossroadsinternational.sharepoint.com/:w:/s/ResourceCentre/EWeGoYQB2utEuwAY_KmXYm4BfbxOYATE27_fGf6iFGXy-w?e=zgKq41"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savaria@cintl.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alacsrivesud.org/services-aux-victimes/trousse-medico-legale/" TargetMode="External"/></Relationships>
</file>

<file path=word/theme/theme1.xml><?xml version="1.0" encoding="utf-8"?>
<a:theme xmlns:a="http://schemas.openxmlformats.org/drawingml/2006/main" name="Office Theme">
  <a:themeElements>
    <a:clrScheme name="Carrefour">
      <a:dk1>
        <a:sysClr val="windowText" lastClr="000000"/>
      </a:dk1>
      <a:lt1>
        <a:sysClr val="window" lastClr="FFFFFF"/>
      </a:lt1>
      <a:dk2>
        <a:srgbClr val="44546A"/>
      </a:dk2>
      <a:lt2>
        <a:srgbClr val="E7E6E6"/>
      </a:lt2>
      <a:accent1>
        <a:srgbClr val="F3911F"/>
      </a:accent1>
      <a:accent2>
        <a:srgbClr val="303030"/>
      </a:accent2>
      <a:accent3>
        <a:srgbClr val="8A9B01"/>
      </a:accent3>
      <a:accent4>
        <a:srgbClr val="AB1D60"/>
      </a:accent4>
      <a:accent5>
        <a:srgbClr val="3AB2EB"/>
      </a:accent5>
      <a:accent6>
        <a:srgbClr val="F4D9B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ead59a-cfe1-4854-83b3-e47e5558d5f6">YFZU2PCKSS2P-214734822-86873</_dlc_DocId>
    <_dlc_DocIdUrl xmlns="a4ead59a-cfe1-4854-83b3-e47e5558d5f6">
      <Url>https://crossroadsinternational.sharepoint.com/sites/VolunteerMobilization/_layouts/15/DocIdRedir.aspx?ID=YFZU2PCKSS2P-214734822-86873</Url>
      <Description>YFZU2PCKSS2P-214734822-86873</Description>
    </_dlc_DocIdUrl>
    <SharedWithUsers xmlns="a4ead59a-cfe1-4854-83b3-e47e5558d5f6">
      <UserInfo>
        <DisplayName>Valérie Savaria</DisplayName>
        <AccountId>49</AccountId>
        <AccountType/>
      </UserInfo>
      <UserInfo>
        <DisplayName>Annick Diouma Ndione</DisplayName>
        <AccountId>418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6E29CB4F3A8C489DF10986892AC10E" ma:contentTypeVersion="327" ma:contentTypeDescription="Create a new document." ma:contentTypeScope="" ma:versionID="219a4f1848fedd01ecd660fb64d27037">
  <xsd:schema xmlns:xsd="http://www.w3.org/2001/XMLSchema" xmlns:xs="http://www.w3.org/2001/XMLSchema" xmlns:p="http://schemas.microsoft.com/office/2006/metadata/properties" xmlns:ns2="a4ead59a-cfe1-4854-83b3-e47e5558d5f6" xmlns:ns3="9c8e90e5-907e-4766-a863-849bc93fb9ed" targetNamespace="http://schemas.microsoft.com/office/2006/metadata/properties" ma:root="true" ma:fieldsID="dbd684af0be3746bf70957462126f4df" ns2:_="" ns3:_="">
    <xsd:import namespace="a4ead59a-cfe1-4854-83b3-e47e5558d5f6"/>
    <xsd:import namespace="9c8e90e5-907e-4766-a863-849bc93fb9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ad59a-cfe1-4854-83b3-e47e5558d5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90e5-907e-4766-a863-849bc93fb9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F4294-5C15-4185-9DF9-55ECCA126C30}">
  <ds:schemaRefs>
    <ds:schemaRef ds:uri="http://schemas.microsoft.com/office/2006/metadata/properties"/>
    <ds:schemaRef ds:uri="http://schemas.microsoft.com/office/infopath/2007/PartnerControls"/>
    <ds:schemaRef ds:uri="a4ead59a-cfe1-4854-83b3-e47e5558d5f6"/>
  </ds:schemaRefs>
</ds:datastoreItem>
</file>

<file path=customXml/itemProps2.xml><?xml version="1.0" encoding="utf-8"?>
<ds:datastoreItem xmlns:ds="http://schemas.openxmlformats.org/officeDocument/2006/customXml" ds:itemID="{2934CDC4-C722-44BA-B2E6-0E6A88CD705A}">
  <ds:schemaRefs>
    <ds:schemaRef ds:uri="http://schemas.openxmlformats.org/officeDocument/2006/bibliography"/>
  </ds:schemaRefs>
</ds:datastoreItem>
</file>

<file path=customXml/itemProps3.xml><?xml version="1.0" encoding="utf-8"?>
<ds:datastoreItem xmlns:ds="http://schemas.openxmlformats.org/officeDocument/2006/customXml" ds:itemID="{937D7226-FFE2-42AC-90A3-D6ABB754D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ad59a-cfe1-4854-83b3-e47e5558d5f6"/>
    <ds:schemaRef ds:uri="9c8e90e5-907e-4766-a863-849bc93fb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81136B-D0D4-439A-95E9-5262B4723AA2}">
  <ds:schemaRefs>
    <ds:schemaRef ds:uri="http://schemas.microsoft.com/sharepoint/events"/>
  </ds:schemaRefs>
</ds:datastoreItem>
</file>

<file path=customXml/itemProps5.xml><?xml version="1.0" encoding="utf-8"?>
<ds:datastoreItem xmlns:ds="http://schemas.openxmlformats.org/officeDocument/2006/customXml" ds:itemID="{A1710230-2291-4907-87E5-5C9C731F69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810</Words>
  <Characters>4457</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Rameesha Q.</dc:creator>
  <cp:keywords/>
  <dc:description/>
  <cp:lastModifiedBy>Valérie Savaria</cp:lastModifiedBy>
  <cp:revision>92</cp:revision>
  <dcterms:created xsi:type="dcterms:W3CDTF">2021-11-03T16:41:00Z</dcterms:created>
  <dcterms:modified xsi:type="dcterms:W3CDTF">2022-01-17T19:50:00Z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0x0101008C6E29CB4F3A8C489DF10986892AC10E</vt:lpwstr>
  </property>
  <property fmtid="{D5CDD505-2E9C-101B-9397-08002B2CF9AE}" pid="3" name="_dlc_DocIdItemGuid">
    <vt:lpwstr>62542eea-552d-4b67-8207-8e0b706a51b9</vt:lpwstr>
  </property>
</Properties>
</file>